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FE0" w:rsidRDefault="00BD2FE0" w:rsidP="00B809DE">
      <w:pPr>
        <w:pStyle w:val="Normlnywebov"/>
        <w:pBdr>
          <w:bottom w:val="single" w:sz="6" w:space="1" w:color="000000"/>
        </w:pBdr>
        <w:spacing w:before="0" w:beforeAutospacing="0" w:after="0" w:line="276" w:lineRule="auto"/>
        <w:rPr>
          <w:b/>
          <w:bCs/>
          <w:sz w:val="36"/>
          <w:szCs w:val="36"/>
        </w:rPr>
      </w:pPr>
    </w:p>
    <w:p w:rsidR="007E1660" w:rsidRDefault="007E1660" w:rsidP="002A6BA7">
      <w:pPr>
        <w:pStyle w:val="Normlnywebov"/>
        <w:pBdr>
          <w:bottom w:val="single" w:sz="6" w:space="1" w:color="000000"/>
        </w:pBdr>
        <w:spacing w:before="0" w:beforeAutospacing="0" w:after="0" w:line="276" w:lineRule="auto"/>
        <w:jc w:val="center"/>
      </w:pPr>
      <w:r>
        <w:rPr>
          <w:b/>
          <w:bCs/>
          <w:sz w:val="36"/>
          <w:szCs w:val="36"/>
        </w:rPr>
        <w:t xml:space="preserve">Obecné zastupiteľstvo Svätý Peter </w:t>
      </w:r>
    </w:p>
    <w:p w:rsidR="007E1660" w:rsidRDefault="007E1660" w:rsidP="002A6BA7">
      <w:pPr>
        <w:pStyle w:val="Normlnywebov"/>
        <w:spacing w:before="0" w:beforeAutospacing="0" w:after="0" w:line="276" w:lineRule="auto"/>
      </w:pPr>
    </w:p>
    <w:p w:rsidR="007E1660" w:rsidRDefault="00813062" w:rsidP="002A6BA7">
      <w:pPr>
        <w:pStyle w:val="Normlnywebov"/>
        <w:spacing w:before="0" w:beforeAutospacing="0" w:after="0" w:line="276" w:lineRule="auto"/>
        <w:jc w:val="center"/>
      </w:pPr>
      <w:r>
        <w:rPr>
          <w:b/>
          <w:bCs/>
          <w:sz w:val="32"/>
          <w:szCs w:val="32"/>
        </w:rPr>
        <w:t>Zápisnica z</w:t>
      </w:r>
      <w:r w:rsidR="00C615AC">
        <w:rPr>
          <w:b/>
          <w:bCs/>
          <w:sz w:val="32"/>
          <w:szCs w:val="32"/>
        </w:rPr>
        <w:t xml:space="preserve"> </w:t>
      </w:r>
      <w:r w:rsidR="00AB1D39">
        <w:rPr>
          <w:b/>
          <w:bCs/>
          <w:sz w:val="32"/>
          <w:szCs w:val="32"/>
        </w:rPr>
        <w:t>10</w:t>
      </w:r>
      <w:r w:rsidR="007E1660">
        <w:rPr>
          <w:b/>
          <w:bCs/>
          <w:sz w:val="32"/>
          <w:szCs w:val="32"/>
        </w:rPr>
        <w:t>. zasadnutia Obecného zastupiteľstva</w:t>
      </w:r>
    </w:p>
    <w:p w:rsidR="007E1660" w:rsidRDefault="00BC62D0" w:rsidP="002A6BA7">
      <w:pPr>
        <w:pStyle w:val="Normlnywebov"/>
        <w:spacing w:before="0" w:beforeAutospacing="0" w:after="0" w:line="276" w:lineRule="auto"/>
        <w:jc w:val="center"/>
      </w:pPr>
      <w:r>
        <w:rPr>
          <w:b/>
          <w:bCs/>
          <w:sz w:val="32"/>
          <w:szCs w:val="32"/>
        </w:rPr>
        <w:t xml:space="preserve">konaného dňa </w:t>
      </w:r>
      <w:r w:rsidR="00AB1D39">
        <w:rPr>
          <w:b/>
          <w:bCs/>
          <w:sz w:val="32"/>
          <w:szCs w:val="32"/>
        </w:rPr>
        <w:t>27.03.2024</w:t>
      </w:r>
    </w:p>
    <w:p w:rsidR="007E1660" w:rsidRDefault="007E1660" w:rsidP="002A6BA7">
      <w:pPr>
        <w:pStyle w:val="Normlnywebov"/>
        <w:spacing w:before="0" w:beforeAutospacing="0" w:after="0" w:line="276" w:lineRule="auto"/>
      </w:pPr>
    </w:p>
    <w:p w:rsidR="007E1660" w:rsidRPr="001E466E" w:rsidRDefault="001E466E" w:rsidP="002A6BA7">
      <w:pPr>
        <w:pStyle w:val="Normlnywebov"/>
        <w:spacing w:before="0" w:beforeAutospacing="0" w:after="0" w:line="276" w:lineRule="auto"/>
        <w:ind w:left="11"/>
        <w:jc w:val="both"/>
      </w:pPr>
      <w:r w:rsidRPr="001E466E">
        <w:t>Prítomní</w:t>
      </w:r>
      <w:r w:rsidR="007E1660" w:rsidRPr="001E466E">
        <w:t>: podľa prezenčnej listiny</w:t>
      </w:r>
    </w:p>
    <w:p w:rsidR="007E1660" w:rsidRPr="001E466E" w:rsidRDefault="001E466E" w:rsidP="002A6BA7">
      <w:pPr>
        <w:pStyle w:val="Normlnywebov"/>
        <w:spacing w:before="0" w:beforeAutospacing="0" w:after="0" w:line="276" w:lineRule="auto"/>
        <w:ind w:left="22"/>
        <w:jc w:val="both"/>
      </w:pPr>
      <w:r w:rsidRPr="001E466E">
        <w:t>Návrhová komisia</w:t>
      </w:r>
      <w:r w:rsidR="007E1660" w:rsidRPr="001E466E">
        <w:t xml:space="preserve">: </w:t>
      </w:r>
      <w:r w:rsidR="00AB1D39">
        <w:t>Adriana Csíkel, Zsolt Hajabács</w:t>
      </w:r>
    </w:p>
    <w:p w:rsidR="007E1660" w:rsidRPr="001E466E" w:rsidRDefault="001E466E" w:rsidP="002A6BA7">
      <w:pPr>
        <w:pStyle w:val="Normlnywebov"/>
        <w:spacing w:before="0" w:beforeAutospacing="0" w:after="0" w:line="276" w:lineRule="auto"/>
        <w:ind w:left="11"/>
        <w:jc w:val="both"/>
      </w:pPr>
      <w:r w:rsidRPr="001E466E">
        <w:t>Overovatelia zápisnice</w:t>
      </w:r>
      <w:r w:rsidR="00484CEA">
        <w:t xml:space="preserve">: </w:t>
      </w:r>
      <w:r w:rsidR="00AB1D39">
        <w:t>Ing. Renáta Téglás Andóová, Viktor Lábsky</w:t>
      </w:r>
    </w:p>
    <w:p w:rsidR="007E1660" w:rsidRPr="001E466E" w:rsidRDefault="007E1660" w:rsidP="002A6BA7">
      <w:pPr>
        <w:pStyle w:val="Normlnywebov"/>
        <w:spacing w:before="0" w:beforeAutospacing="0" w:after="0" w:line="276" w:lineRule="auto"/>
        <w:jc w:val="both"/>
      </w:pPr>
      <w:r w:rsidRPr="001E466E">
        <w:t>Zapisovateľk</w:t>
      </w:r>
      <w:r w:rsidR="001E466E" w:rsidRPr="001E466E">
        <w:t>a</w:t>
      </w:r>
      <w:r w:rsidRPr="001E466E">
        <w:t>:</w:t>
      </w:r>
      <w:r w:rsidR="00C3119C" w:rsidRPr="001E466E">
        <w:t xml:space="preserve"> Ing. Annamária Hamranová</w:t>
      </w:r>
    </w:p>
    <w:p w:rsidR="007E1660" w:rsidRPr="001E466E" w:rsidRDefault="007E1660" w:rsidP="002A6BA7">
      <w:pPr>
        <w:spacing w:after="0"/>
        <w:rPr>
          <w:rFonts w:ascii="Times New Roman" w:hAnsi="Times New Roman"/>
          <w:sz w:val="24"/>
          <w:szCs w:val="24"/>
        </w:rPr>
      </w:pPr>
    </w:p>
    <w:p w:rsidR="00BC62D0" w:rsidRPr="001E466E" w:rsidRDefault="007E1660" w:rsidP="002A6BA7">
      <w:pPr>
        <w:pStyle w:val="Normlnywebov"/>
        <w:spacing w:before="0" w:beforeAutospacing="0" w:after="0" w:line="276" w:lineRule="auto"/>
        <w:jc w:val="both"/>
        <w:rPr>
          <w:bCs/>
        </w:rPr>
      </w:pPr>
      <w:r w:rsidRPr="001E466E">
        <w:rPr>
          <w:bCs/>
        </w:rPr>
        <w:t>Program:</w:t>
      </w:r>
    </w:p>
    <w:p w:rsidR="00BC62D0" w:rsidRPr="001E466E" w:rsidRDefault="00BC62D0" w:rsidP="002A6BA7">
      <w:pPr>
        <w:numPr>
          <w:ilvl w:val="0"/>
          <w:numId w:val="1"/>
        </w:numPr>
        <w:tabs>
          <w:tab w:val="num" w:pos="720"/>
        </w:tabs>
        <w:spacing w:after="0"/>
        <w:ind w:left="720"/>
        <w:jc w:val="both"/>
        <w:rPr>
          <w:rFonts w:ascii="Times New Roman" w:hAnsi="Times New Roman"/>
          <w:bCs/>
          <w:iCs/>
          <w:sz w:val="24"/>
          <w:szCs w:val="24"/>
        </w:rPr>
      </w:pPr>
      <w:r w:rsidRPr="001E466E">
        <w:rPr>
          <w:rFonts w:ascii="Times New Roman" w:hAnsi="Times New Roman"/>
          <w:bCs/>
          <w:iCs/>
          <w:sz w:val="24"/>
          <w:szCs w:val="24"/>
        </w:rPr>
        <w:t>Otvorenie</w:t>
      </w:r>
    </w:p>
    <w:p w:rsidR="00BC62D0" w:rsidRPr="001E466E" w:rsidRDefault="00BC62D0" w:rsidP="002A6BA7">
      <w:pPr>
        <w:pStyle w:val="Odsekzoznamu"/>
        <w:numPr>
          <w:ilvl w:val="0"/>
          <w:numId w:val="1"/>
        </w:numPr>
        <w:tabs>
          <w:tab w:val="num" w:pos="720"/>
        </w:tabs>
        <w:spacing w:after="0"/>
        <w:ind w:left="714" w:hanging="357"/>
        <w:rPr>
          <w:rFonts w:ascii="Times New Roman" w:hAnsi="Times New Roman"/>
          <w:sz w:val="24"/>
          <w:szCs w:val="24"/>
        </w:rPr>
      </w:pPr>
      <w:r w:rsidRPr="001E466E">
        <w:rPr>
          <w:rFonts w:ascii="Times New Roman" w:hAnsi="Times New Roman"/>
          <w:bCs/>
          <w:iCs/>
          <w:sz w:val="24"/>
          <w:szCs w:val="24"/>
        </w:rPr>
        <w:t>Voľba</w:t>
      </w:r>
      <w:r w:rsidR="00147876">
        <w:rPr>
          <w:rFonts w:ascii="Times New Roman" w:hAnsi="Times New Roman"/>
          <w:bCs/>
          <w:iCs/>
          <w:sz w:val="24"/>
          <w:szCs w:val="24"/>
        </w:rPr>
        <w:t xml:space="preserve"> </w:t>
      </w:r>
      <w:r w:rsidRPr="001E466E">
        <w:rPr>
          <w:rFonts w:ascii="Times New Roman" w:hAnsi="Times New Roman"/>
          <w:bCs/>
          <w:iCs/>
          <w:sz w:val="24"/>
          <w:szCs w:val="24"/>
        </w:rPr>
        <w:t>návrhovej</w:t>
      </w:r>
      <w:r w:rsidR="00147876">
        <w:rPr>
          <w:rFonts w:ascii="Times New Roman" w:hAnsi="Times New Roman"/>
          <w:bCs/>
          <w:iCs/>
          <w:sz w:val="24"/>
          <w:szCs w:val="24"/>
        </w:rPr>
        <w:t xml:space="preserve"> </w:t>
      </w:r>
      <w:r w:rsidRPr="001E466E">
        <w:rPr>
          <w:rFonts w:ascii="Times New Roman" w:hAnsi="Times New Roman"/>
          <w:bCs/>
          <w:iCs/>
          <w:sz w:val="24"/>
          <w:szCs w:val="24"/>
        </w:rPr>
        <w:t>komisie, overovateľov</w:t>
      </w:r>
      <w:r w:rsidR="00147876">
        <w:rPr>
          <w:rFonts w:ascii="Times New Roman" w:hAnsi="Times New Roman"/>
          <w:bCs/>
          <w:iCs/>
          <w:sz w:val="24"/>
          <w:szCs w:val="24"/>
        </w:rPr>
        <w:t xml:space="preserve"> </w:t>
      </w:r>
      <w:r w:rsidRPr="001E466E">
        <w:rPr>
          <w:rFonts w:ascii="Times New Roman" w:hAnsi="Times New Roman"/>
          <w:bCs/>
          <w:iCs/>
          <w:sz w:val="24"/>
          <w:szCs w:val="24"/>
        </w:rPr>
        <w:t>zápisnice a zapisovateľa</w:t>
      </w:r>
    </w:p>
    <w:p w:rsidR="008759C0" w:rsidRPr="008759C0" w:rsidRDefault="00484CEA" w:rsidP="008759C0">
      <w:pPr>
        <w:pStyle w:val="Odsekzoznamu"/>
        <w:numPr>
          <w:ilvl w:val="0"/>
          <w:numId w:val="1"/>
        </w:numPr>
        <w:tabs>
          <w:tab w:val="num" w:pos="720"/>
        </w:tabs>
        <w:spacing w:after="0"/>
        <w:ind w:left="720"/>
        <w:rPr>
          <w:rFonts w:ascii="Times New Roman" w:hAnsi="Times New Roman"/>
          <w:sz w:val="24"/>
          <w:szCs w:val="24"/>
        </w:rPr>
      </w:pPr>
      <w:r w:rsidRPr="008759C0">
        <w:rPr>
          <w:rFonts w:ascii="Times New Roman" w:hAnsi="Times New Roman"/>
          <w:bCs/>
          <w:iCs/>
          <w:sz w:val="24"/>
          <w:szCs w:val="24"/>
        </w:rPr>
        <w:t>Kontrola</w:t>
      </w:r>
      <w:r w:rsidR="00147876">
        <w:rPr>
          <w:rFonts w:ascii="Times New Roman" w:hAnsi="Times New Roman"/>
          <w:bCs/>
          <w:iCs/>
          <w:sz w:val="24"/>
          <w:szCs w:val="24"/>
        </w:rPr>
        <w:t xml:space="preserve"> </w:t>
      </w:r>
      <w:r w:rsidRPr="008759C0">
        <w:rPr>
          <w:rFonts w:ascii="Times New Roman" w:hAnsi="Times New Roman"/>
          <w:bCs/>
          <w:iCs/>
          <w:sz w:val="24"/>
          <w:szCs w:val="24"/>
        </w:rPr>
        <w:t>plnenia</w:t>
      </w:r>
      <w:r w:rsidR="00147876">
        <w:rPr>
          <w:rFonts w:ascii="Times New Roman" w:hAnsi="Times New Roman"/>
          <w:bCs/>
          <w:iCs/>
          <w:sz w:val="24"/>
          <w:szCs w:val="24"/>
        </w:rPr>
        <w:t xml:space="preserve"> </w:t>
      </w:r>
      <w:r w:rsidRPr="008759C0">
        <w:rPr>
          <w:rFonts w:ascii="Times New Roman" w:hAnsi="Times New Roman"/>
          <w:bCs/>
          <w:iCs/>
          <w:sz w:val="24"/>
          <w:szCs w:val="24"/>
        </w:rPr>
        <w:t>uznesení z </w:t>
      </w:r>
      <w:r w:rsidR="00AB1D39">
        <w:rPr>
          <w:rFonts w:ascii="Times New Roman" w:hAnsi="Times New Roman"/>
          <w:bCs/>
          <w:iCs/>
          <w:sz w:val="24"/>
          <w:szCs w:val="24"/>
        </w:rPr>
        <w:t>9</w:t>
      </w:r>
      <w:r w:rsidR="00BC62D0" w:rsidRPr="008759C0">
        <w:rPr>
          <w:rFonts w:ascii="Times New Roman" w:hAnsi="Times New Roman"/>
          <w:bCs/>
          <w:iCs/>
          <w:sz w:val="24"/>
          <w:szCs w:val="24"/>
        </w:rPr>
        <w:t xml:space="preserve">. </w:t>
      </w:r>
      <w:r w:rsidR="00147876">
        <w:rPr>
          <w:rFonts w:ascii="Times New Roman" w:hAnsi="Times New Roman"/>
          <w:bCs/>
          <w:iCs/>
          <w:sz w:val="24"/>
          <w:szCs w:val="24"/>
        </w:rPr>
        <w:t>z</w:t>
      </w:r>
      <w:r w:rsidR="00BC62D0" w:rsidRPr="008759C0">
        <w:rPr>
          <w:rFonts w:ascii="Times New Roman" w:hAnsi="Times New Roman"/>
          <w:bCs/>
          <w:iCs/>
          <w:sz w:val="24"/>
          <w:szCs w:val="24"/>
        </w:rPr>
        <w:t>asadnutia</w:t>
      </w:r>
      <w:r w:rsidR="00147876">
        <w:rPr>
          <w:rFonts w:ascii="Times New Roman" w:hAnsi="Times New Roman"/>
          <w:bCs/>
          <w:iCs/>
          <w:sz w:val="24"/>
          <w:szCs w:val="24"/>
        </w:rPr>
        <w:t xml:space="preserve"> </w:t>
      </w:r>
      <w:r w:rsidR="008759C0">
        <w:rPr>
          <w:rFonts w:ascii="Times New Roman" w:hAnsi="Times New Roman"/>
          <w:bCs/>
          <w:iCs/>
          <w:sz w:val="24"/>
          <w:szCs w:val="24"/>
        </w:rPr>
        <w:t>Obecného</w:t>
      </w:r>
      <w:r w:rsidR="00147876">
        <w:rPr>
          <w:rFonts w:ascii="Times New Roman" w:hAnsi="Times New Roman"/>
          <w:bCs/>
          <w:iCs/>
          <w:sz w:val="24"/>
          <w:szCs w:val="24"/>
        </w:rPr>
        <w:t xml:space="preserve"> </w:t>
      </w:r>
      <w:r w:rsidR="008759C0">
        <w:rPr>
          <w:rFonts w:ascii="Times New Roman" w:hAnsi="Times New Roman"/>
          <w:bCs/>
          <w:iCs/>
          <w:sz w:val="24"/>
          <w:szCs w:val="24"/>
        </w:rPr>
        <w:t>zastupiteľstva</w:t>
      </w:r>
    </w:p>
    <w:p w:rsidR="00BC62D0" w:rsidRPr="001E466E" w:rsidRDefault="00BC62D0" w:rsidP="002A6BA7">
      <w:pPr>
        <w:pStyle w:val="Odsekzoznamu"/>
        <w:numPr>
          <w:ilvl w:val="0"/>
          <w:numId w:val="1"/>
        </w:numPr>
        <w:tabs>
          <w:tab w:val="num" w:pos="720"/>
        </w:tabs>
        <w:spacing w:after="0"/>
        <w:ind w:left="720"/>
        <w:rPr>
          <w:rFonts w:ascii="Times New Roman" w:hAnsi="Times New Roman"/>
          <w:sz w:val="24"/>
          <w:szCs w:val="24"/>
        </w:rPr>
      </w:pPr>
      <w:r w:rsidRPr="001E466E">
        <w:rPr>
          <w:rFonts w:ascii="Times New Roman" w:hAnsi="Times New Roman"/>
          <w:sz w:val="24"/>
          <w:szCs w:val="24"/>
        </w:rPr>
        <w:t>Písomnosti</w:t>
      </w:r>
      <w:r w:rsidR="00147876">
        <w:rPr>
          <w:rFonts w:ascii="Times New Roman" w:hAnsi="Times New Roman"/>
          <w:sz w:val="24"/>
          <w:szCs w:val="24"/>
        </w:rPr>
        <w:t xml:space="preserve"> </w:t>
      </w:r>
      <w:r w:rsidRPr="001E466E">
        <w:rPr>
          <w:rFonts w:ascii="Times New Roman" w:hAnsi="Times New Roman"/>
          <w:sz w:val="24"/>
          <w:szCs w:val="24"/>
        </w:rPr>
        <w:t>týkajúce</w:t>
      </w:r>
      <w:r w:rsidR="00147876">
        <w:rPr>
          <w:rFonts w:ascii="Times New Roman" w:hAnsi="Times New Roman"/>
          <w:sz w:val="24"/>
          <w:szCs w:val="24"/>
        </w:rPr>
        <w:t xml:space="preserve"> </w:t>
      </w:r>
      <w:r w:rsidRPr="001E466E">
        <w:rPr>
          <w:rFonts w:ascii="Times New Roman" w:hAnsi="Times New Roman"/>
          <w:sz w:val="24"/>
          <w:szCs w:val="24"/>
        </w:rPr>
        <w:t>sa</w:t>
      </w:r>
      <w:r w:rsidR="00147876">
        <w:rPr>
          <w:rFonts w:ascii="Times New Roman" w:hAnsi="Times New Roman"/>
          <w:sz w:val="24"/>
          <w:szCs w:val="24"/>
        </w:rPr>
        <w:t xml:space="preserve"> </w:t>
      </w:r>
      <w:r w:rsidRPr="001E466E">
        <w:rPr>
          <w:rFonts w:ascii="Times New Roman" w:hAnsi="Times New Roman"/>
          <w:sz w:val="24"/>
          <w:szCs w:val="24"/>
        </w:rPr>
        <w:t>zasadnutia O</w:t>
      </w:r>
      <w:r w:rsidR="00AB1D39">
        <w:rPr>
          <w:rFonts w:ascii="Times New Roman" w:hAnsi="Times New Roman"/>
          <w:sz w:val="24"/>
          <w:szCs w:val="24"/>
        </w:rPr>
        <w:t>becného zastupiteľstva</w:t>
      </w:r>
    </w:p>
    <w:p w:rsidR="008D2CD5" w:rsidRDefault="00AB1D39"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Informatívna správa hlavného kontrolóra obce Svätý Peter o kontrole prevodov nehnuteľného majetku obce Svätý Peter za rok 2023</w:t>
      </w:r>
    </w:p>
    <w:p w:rsidR="00AB1D39"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Informatívna sprá</w:t>
      </w:r>
      <w:r w:rsidR="008C1D5F">
        <w:rPr>
          <w:rFonts w:ascii="Times New Roman" w:hAnsi="Times New Roman"/>
          <w:sz w:val="24"/>
          <w:szCs w:val="24"/>
        </w:rPr>
        <w:t>v</w:t>
      </w:r>
      <w:r>
        <w:rPr>
          <w:rFonts w:ascii="Times New Roman" w:hAnsi="Times New Roman"/>
          <w:sz w:val="24"/>
          <w:szCs w:val="24"/>
        </w:rPr>
        <w:t>a o výsledku kontroly miezd a personalistiky zamestnancov Obecného úradu Svätý Peter za rok 2023</w:t>
      </w:r>
    </w:p>
    <w:p w:rsidR="00B20B6F"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Čerpanie a plnenie rozpočtu obce k 31.12.2023</w:t>
      </w:r>
    </w:p>
    <w:p w:rsidR="00B20B6F"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Návrh na zmenu rozpočtu obce Svätý Peter za rok 2024</w:t>
      </w:r>
    </w:p>
    <w:p w:rsidR="00B20B6F"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Program hospodárskeho rozvoja a sociálneho rozvoja strategicko – plánovacieho regiónu Komárno do roku 2030</w:t>
      </w:r>
    </w:p>
    <w:p w:rsidR="00B20B6F"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Informácie zo zasadnutí jednotlivých komisií</w:t>
      </w:r>
    </w:p>
    <w:p w:rsidR="00B20B6F"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Návrhy uznesení</w:t>
      </w:r>
    </w:p>
    <w:p w:rsidR="00B20B6F"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Interpelácie</w:t>
      </w:r>
    </w:p>
    <w:p w:rsidR="00B20B6F"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Aktuálne otázky a diskusia</w:t>
      </w:r>
    </w:p>
    <w:p w:rsidR="00B20B6F" w:rsidRPr="002415C4" w:rsidRDefault="00B20B6F"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Záver</w:t>
      </w:r>
    </w:p>
    <w:p w:rsidR="007E1660" w:rsidRPr="001E466E" w:rsidRDefault="007E1660" w:rsidP="002A6BA7">
      <w:pPr>
        <w:spacing w:after="0"/>
        <w:rPr>
          <w:rFonts w:ascii="Times New Roman" w:hAnsi="Times New Roman"/>
          <w:sz w:val="24"/>
          <w:szCs w:val="24"/>
        </w:rPr>
      </w:pPr>
    </w:p>
    <w:p w:rsidR="007E1660" w:rsidRPr="001E466E" w:rsidRDefault="007E1660" w:rsidP="002A6BA7">
      <w:pPr>
        <w:pStyle w:val="Normlnywebov"/>
        <w:numPr>
          <w:ilvl w:val="1"/>
          <w:numId w:val="2"/>
        </w:numPr>
        <w:spacing w:before="0" w:beforeAutospacing="0" w:after="0" w:line="276" w:lineRule="auto"/>
        <w:ind w:left="1434" w:hanging="357"/>
        <w:rPr>
          <w:b/>
        </w:rPr>
      </w:pPr>
      <w:r w:rsidRPr="001E466E">
        <w:rPr>
          <w:b/>
          <w:bCs/>
        </w:rPr>
        <w:t>Otvorenie</w:t>
      </w:r>
    </w:p>
    <w:p w:rsidR="001E466E" w:rsidRPr="001E466E" w:rsidRDefault="001E466E" w:rsidP="002A6BA7">
      <w:pPr>
        <w:pStyle w:val="Normlnywebov"/>
        <w:spacing w:before="0" w:beforeAutospacing="0" w:after="0" w:line="276" w:lineRule="auto"/>
        <w:rPr>
          <w:b/>
        </w:rPr>
      </w:pPr>
    </w:p>
    <w:p w:rsidR="002541FC" w:rsidRDefault="004A3D7B" w:rsidP="002A6BA7">
      <w:pPr>
        <w:spacing w:after="0"/>
        <w:jc w:val="both"/>
        <w:rPr>
          <w:rFonts w:ascii="Times New Roman" w:hAnsi="Times New Roman"/>
          <w:sz w:val="24"/>
          <w:szCs w:val="24"/>
        </w:rPr>
      </w:pPr>
      <w:r>
        <w:rPr>
          <w:rFonts w:ascii="Times New Roman" w:hAnsi="Times New Roman"/>
          <w:sz w:val="24"/>
          <w:szCs w:val="24"/>
        </w:rPr>
        <w:t>Zasadnutie</w:t>
      </w:r>
      <w:r w:rsidR="00147876">
        <w:rPr>
          <w:rFonts w:ascii="Times New Roman" w:hAnsi="Times New Roman"/>
          <w:sz w:val="24"/>
          <w:szCs w:val="24"/>
        </w:rPr>
        <w:t xml:space="preserve"> </w:t>
      </w:r>
      <w:r>
        <w:rPr>
          <w:rFonts w:ascii="Times New Roman" w:hAnsi="Times New Roman"/>
          <w:sz w:val="24"/>
          <w:szCs w:val="24"/>
        </w:rPr>
        <w:t>O</w:t>
      </w:r>
      <w:r w:rsidR="007E1660" w:rsidRPr="001E466E">
        <w:rPr>
          <w:rFonts w:ascii="Times New Roman" w:hAnsi="Times New Roman"/>
          <w:sz w:val="24"/>
          <w:szCs w:val="24"/>
        </w:rPr>
        <w:t>becného</w:t>
      </w:r>
      <w:r w:rsidR="00147876">
        <w:rPr>
          <w:rFonts w:ascii="Times New Roman" w:hAnsi="Times New Roman"/>
          <w:sz w:val="24"/>
          <w:szCs w:val="24"/>
        </w:rPr>
        <w:t xml:space="preserve"> </w:t>
      </w:r>
      <w:r w:rsidR="007E1660" w:rsidRPr="001E466E">
        <w:rPr>
          <w:rFonts w:ascii="Times New Roman" w:hAnsi="Times New Roman"/>
          <w:sz w:val="24"/>
          <w:szCs w:val="24"/>
        </w:rPr>
        <w:t>zastupiteľstva</w:t>
      </w:r>
      <w:r w:rsidR="00147876">
        <w:rPr>
          <w:rFonts w:ascii="Times New Roman" w:hAnsi="Times New Roman"/>
          <w:sz w:val="24"/>
          <w:szCs w:val="24"/>
        </w:rPr>
        <w:t xml:space="preserve"> </w:t>
      </w:r>
      <w:r w:rsidR="007E1660" w:rsidRPr="001E466E">
        <w:rPr>
          <w:rFonts w:ascii="Times New Roman" w:hAnsi="Times New Roman"/>
          <w:sz w:val="24"/>
          <w:szCs w:val="24"/>
        </w:rPr>
        <w:t>otvoril</w:t>
      </w:r>
      <w:r w:rsidR="00147876">
        <w:rPr>
          <w:rFonts w:ascii="Times New Roman" w:hAnsi="Times New Roman"/>
          <w:sz w:val="24"/>
          <w:szCs w:val="24"/>
        </w:rPr>
        <w:t xml:space="preserve"> </w:t>
      </w:r>
      <w:r w:rsidR="00853678" w:rsidRPr="001E466E">
        <w:rPr>
          <w:rFonts w:ascii="Times New Roman" w:hAnsi="Times New Roman"/>
          <w:sz w:val="24"/>
          <w:szCs w:val="24"/>
        </w:rPr>
        <w:t xml:space="preserve">Tibor Hamran, </w:t>
      </w:r>
      <w:r w:rsidR="007E1660" w:rsidRPr="001E466E">
        <w:rPr>
          <w:rFonts w:ascii="Times New Roman" w:hAnsi="Times New Roman"/>
          <w:sz w:val="24"/>
          <w:szCs w:val="24"/>
        </w:rPr>
        <w:t>starosta</w:t>
      </w:r>
      <w:r w:rsidR="00147876">
        <w:rPr>
          <w:rFonts w:ascii="Times New Roman" w:hAnsi="Times New Roman"/>
          <w:sz w:val="24"/>
          <w:szCs w:val="24"/>
        </w:rPr>
        <w:t xml:space="preserve"> </w:t>
      </w:r>
      <w:r w:rsidR="007E1660" w:rsidRPr="001E466E">
        <w:rPr>
          <w:rFonts w:ascii="Times New Roman" w:hAnsi="Times New Roman"/>
          <w:sz w:val="24"/>
          <w:szCs w:val="24"/>
        </w:rPr>
        <w:t>obce, ktor</w:t>
      </w:r>
      <w:r w:rsidR="00BC62D0" w:rsidRPr="001E466E">
        <w:rPr>
          <w:rFonts w:ascii="Times New Roman" w:hAnsi="Times New Roman"/>
          <w:sz w:val="24"/>
          <w:szCs w:val="24"/>
        </w:rPr>
        <w:t>ý</w:t>
      </w:r>
      <w:r w:rsidR="00147876">
        <w:rPr>
          <w:rFonts w:ascii="Times New Roman" w:hAnsi="Times New Roman"/>
          <w:sz w:val="24"/>
          <w:szCs w:val="24"/>
        </w:rPr>
        <w:t xml:space="preserve"> </w:t>
      </w:r>
      <w:r w:rsidR="00BC62D0" w:rsidRPr="001E466E">
        <w:rPr>
          <w:rFonts w:ascii="Times New Roman" w:hAnsi="Times New Roman"/>
          <w:sz w:val="24"/>
          <w:szCs w:val="24"/>
        </w:rPr>
        <w:t>privítal</w:t>
      </w:r>
      <w:r w:rsidR="00147876">
        <w:rPr>
          <w:rFonts w:ascii="Times New Roman" w:hAnsi="Times New Roman"/>
          <w:sz w:val="24"/>
          <w:szCs w:val="24"/>
        </w:rPr>
        <w:t xml:space="preserve"> </w:t>
      </w:r>
      <w:r w:rsidR="00BC62D0" w:rsidRPr="001E466E">
        <w:rPr>
          <w:rFonts w:ascii="Times New Roman" w:hAnsi="Times New Roman"/>
          <w:sz w:val="24"/>
          <w:szCs w:val="24"/>
        </w:rPr>
        <w:t>všetkých</w:t>
      </w:r>
      <w:r w:rsidR="00147876">
        <w:rPr>
          <w:rFonts w:ascii="Times New Roman" w:hAnsi="Times New Roman"/>
          <w:sz w:val="24"/>
          <w:szCs w:val="24"/>
        </w:rPr>
        <w:t xml:space="preserve"> </w:t>
      </w:r>
      <w:r w:rsidR="001E466E">
        <w:rPr>
          <w:rFonts w:ascii="Times New Roman" w:hAnsi="Times New Roman"/>
          <w:sz w:val="24"/>
          <w:szCs w:val="24"/>
        </w:rPr>
        <w:t>prítomných</w:t>
      </w:r>
      <w:r w:rsidR="002541FC">
        <w:rPr>
          <w:rFonts w:ascii="Times New Roman" w:hAnsi="Times New Roman"/>
          <w:sz w:val="24"/>
          <w:szCs w:val="24"/>
        </w:rPr>
        <w:t>.</w:t>
      </w:r>
    </w:p>
    <w:p w:rsidR="00165C46" w:rsidRDefault="00165C46" w:rsidP="002A6BA7">
      <w:pPr>
        <w:spacing w:after="0"/>
        <w:jc w:val="both"/>
        <w:rPr>
          <w:rFonts w:ascii="Times New Roman" w:hAnsi="Times New Roman"/>
          <w:sz w:val="24"/>
          <w:szCs w:val="24"/>
        </w:rPr>
      </w:pPr>
      <w:r>
        <w:rPr>
          <w:rFonts w:ascii="Times New Roman" w:hAnsi="Times New Roman"/>
          <w:sz w:val="24"/>
          <w:szCs w:val="24"/>
        </w:rPr>
        <w:t>Starosta obce</w:t>
      </w:r>
      <w:r w:rsidR="00147876">
        <w:rPr>
          <w:rFonts w:ascii="Times New Roman" w:hAnsi="Times New Roman"/>
          <w:sz w:val="24"/>
          <w:szCs w:val="24"/>
        </w:rPr>
        <w:t xml:space="preserve"> </w:t>
      </w:r>
      <w:r>
        <w:rPr>
          <w:rFonts w:ascii="Times New Roman" w:hAnsi="Times New Roman"/>
          <w:sz w:val="24"/>
          <w:szCs w:val="24"/>
        </w:rPr>
        <w:t>poveril</w:t>
      </w:r>
      <w:r w:rsidR="00147876">
        <w:rPr>
          <w:rFonts w:ascii="Times New Roman" w:hAnsi="Times New Roman"/>
          <w:sz w:val="24"/>
          <w:szCs w:val="24"/>
        </w:rPr>
        <w:t xml:space="preserve"> </w:t>
      </w:r>
      <w:r>
        <w:rPr>
          <w:rFonts w:ascii="Times New Roman" w:hAnsi="Times New Roman"/>
          <w:sz w:val="24"/>
          <w:szCs w:val="24"/>
        </w:rPr>
        <w:t>vedením</w:t>
      </w:r>
      <w:r w:rsidR="00147876">
        <w:rPr>
          <w:rFonts w:ascii="Times New Roman" w:hAnsi="Times New Roman"/>
          <w:sz w:val="24"/>
          <w:szCs w:val="24"/>
        </w:rPr>
        <w:t xml:space="preserve"> </w:t>
      </w:r>
      <w:r>
        <w:rPr>
          <w:rFonts w:ascii="Times New Roman" w:hAnsi="Times New Roman"/>
          <w:sz w:val="24"/>
          <w:szCs w:val="24"/>
        </w:rPr>
        <w:t>zasadnutia Ing. Tihaméra</w:t>
      </w:r>
      <w:r w:rsidR="00147876">
        <w:rPr>
          <w:rFonts w:ascii="Times New Roman" w:hAnsi="Times New Roman"/>
          <w:sz w:val="24"/>
          <w:szCs w:val="24"/>
        </w:rPr>
        <w:t xml:space="preserve"> </w:t>
      </w:r>
      <w:r>
        <w:rPr>
          <w:rFonts w:ascii="Times New Roman" w:hAnsi="Times New Roman"/>
          <w:sz w:val="24"/>
          <w:szCs w:val="24"/>
        </w:rPr>
        <w:t>Gyarmatiho, zástupcu</w:t>
      </w:r>
      <w:r w:rsidR="00147876">
        <w:rPr>
          <w:rFonts w:ascii="Times New Roman" w:hAnsi="Times New Roman"/>
          <w:sz w:val="24"/>
          <w:szCs w:val="24"/>
        </w:rPr>
        <w:t xml:space="preserve"> </w:t>
      </w:r>
      <w:r>
        <w:rPr>
          <w:rFonts w:ascii="Times New Roman" w:hAnsi="Times New Roman"/>
          <w:sz w:val="24"/>
          <w:szCs w:val="24"/>
        </w:rPr>
        <w:t>starostu</w:t>
      </w:r>
      <w:r w:rsidR="00147876">
        <w:rPr>
          <w:rFonts w:ascii="Times New Roman" w:hAnsi="Times New Roman"/>
          <w:sz w:val="24"/>
          <w:szCs w:val="24"/>
        </w:rPr>
        <w:t xml:space="preserve"> </w:t>
      </w:r>
      <w:r>
        <w:rPr>
          <w:rFonts w:ascii="Times New Roman" w:hAnsi="Times New Roman"/>
          <w:sz w:val="24"/>
          <w:szCs w:val="24"/>
        </w:rPr>
        <w:t>obce.</w:t>
      </w:r>
    </w:p>
    <w:p w:rsidR="00165C46" w:rsidRDefault="00165C46" w:rsidP="002A6BA7">
      <w:pPr>
        <w:spacing w:after="0"/>
        <w:jc w:val="both"/>
        <w:rPr>
          <w:rFonts w:ascii="Times New Roman" w:hAnsi="Times New Roman"/>
          <w:sz w:val="24"/>
          <w:szCs w:val="24"/>
        </w:rPr>
      </w:pPr>
    </w:p>
    <w:p w:rsidR="00F26BEE" w:rsidRDefault="00EA3CB4" w:rsidP="002A6BA7">
      <w:pPr>
        <w:spacing w:after="0"/>
        <w:jc w:val="both"/>
        <w:rPr>
          <w:rFonts w:ascii="Times New Roman" w:hAnsi="Times New Roman"/>
          <w:sz w:val="24"/>
          <w:szCs w:val="24"/>
        </w:rPr>
      </w:pPr>
      <w:r w:rsidRPr="00853678">
        <w:rPr>
          <w:rFonts w:ascii="Times New Roman" w:hAnsi="Times New Roman"/>
          <w:sz w:val="24"/>
          <w:szCs w:val="24"/>
        </w:rPr>
        <w:t>Zástupca</w:t>
      </w:r>
      <w:r w:rsidR="00147876">
        <w:rPr>
          <w:rFonts w:ascii="Times New Roman" w:hAnsi="Times New Roman"/>
          <w:sz w:val="24"/>
          <w:szCs w:val="24"/>
        </w:rPr>
        <w:t xml:space="preserve"> </w:t>
      </w:r>
      <w:r w:rsidRPr="00853678">
        <w:rPr>
          <w:rFonts w:ascii="Times New Roman" w:hAnsi="Times New Roman"/>
          <w:sz w:val="24"/>
          <w:szCs w:val="24"/>
        </w:rPr>
        <w:t>starostu</w:t>
      </w:r>
      <w:r w:rsidR="00147876">
        <w:rPr>
          <w:rFonts w:ascii="Times New Roman" w:hAnsi="Times New Roman"/>
          <w:sz w:val="24"/>
          <w:szCs w:val="24"/>
        </w:rPr>
        <w:t xml:space="preserve"> </w:t>
      </w:r>
      <w:r w:rsidRPr="00853678">
        <w:rPr>
          <w:rFonts w:ascii="Times New Roman" w:hAnsi="Times New Roman"/>
          <w:sz w:val="24"/>
          <w:szCs w:val="24"/>
        </w:rPr>
        <w:t>obce</w:t>
      </w:r>
      <w:r w:rsidR="00147876">
        <w:rPr>
          <w:rFonts w:ascii="Times New Roman" w:hAnsi="Times New Roman"/>
          <w:sz w:val="24"/>
          <w:szCs w:val="24"/>
        </w:rPr>
        <w:t xml:space="preserve"> </w:t>
      </w:r>
      <w:r w:rsidRPr="00853678">
        <w:rPr>
          <w:rFonts w:ascii="Times New Roman" w:hAnsi="Times New Roman"/>
          <w:sz w:val="24"/>
          <w:szCs w:val="24"/>
        </w:rPr>
        <w:t>privítal</w:t>
      </w:r>
      <w:r w:rsidR="00147876">
        <w:rPr>
          <w:rFonts w:ascii="Times New Roman" w:hAnsi="Times New Roman"/>
          <w:sz w:val="24"/>
          <w:szCs w:val="24"/>
        </w:rPr>
        <w:t xml:space="preserve"> </w:t>
      </w:r>
      <w:r w:rsidRPr="00853678">
        <w:rPr>
          <w:rFonts w:ascii="Times New Roman" w:hAnsi="Times New Roman"/>
          <w:sz w:val="24"/>
          <w:szCs w:val="24"/>
        </w:rPr>
        <w:t>všetkých</w:t>
      </w:r>
      <w:r w:rsidR="00147876">
        <w:rPr>
          <w:rFonts w:ascii="Times New Roman" w:hAnsi="Times New Roman"/>
          <w:sz w:val="24"/>
          <w:szCs w:val="24"/>
        </w:rPr>
        <w:t xml:space="preserve"> </w:t>
      </w:r>
      <w:r w:rsidR="001072C4" w:rsidRPr="00853678">
        <w:rPr>
          <w:rFonts w:ascii="Times New Roman" w:hAnsi="Times New Roman"/>
          <w:sz w:val="24"/>
          <w:szCs w:val="24"/>
        </w:rPr>
        <w:t xml:space="preserve">prítomných a </w:t>
      </w:r>
      <w:r w:rsidR="00C3119C" w:rsidRPr="00853678">
        <w:rPr>
          <w:rFonts w:ascii="Times New Roman" w:hAnsi="Times New Roman"/>
          <w:sz w:val="24"/>
          <w:szCs w:val="24"/>
        </w:rPr>
        <w:t>ďalej</w:t>
      </w:r>
      <w:r w:rsidR="00147876">
        <w:rPr>
          <w:rFonts w:ascii="Times New Roman" w:hAnsi="Times New Roman"/>
          <w:sz w:val="24"/>
          <w:szCs w:val="24"/>
        </w:rPr>
        <w:t xml:space="preserve"> </w:t>
      </w:r>
      <w:r w:rsidR="001072C4" w:rsidRPr="00853678">
        <w:rPr>
          <w:rFonts w:ascii="Times New Roman" w:hAnsi="Times New Roman"/>
          <w:sz w:val="24"/>
          <w:szCs w:val="24"/>
        </w:rPr>
        <w:t>viedol</w:t>
      </w:r>
      <w:r w:rsidR="00147876">
        <w:rPr>
          <w:rFonts w:ascii="Times New Roman" w:hAnsi="Times New Roman"/>
          <w:sz w:val="24"/>
          <w:szCs w:val="24"/>
        </w:rPr>
        <w:t xml:space="preserve"> </w:t>
      </w:r>
      <w:r w:rsidR="001072C4" w:rsidRPr="00853678">
        <w:rPr>
          <w:rFonts w:ascii="Times New Roman" w:hAnsi="Times New Roman"/>
          <w:sz w:val="24"/>
          <w:szCs w:val="24"/>
        </w:rPr>
        <w:t>zasadnutie</w:t>
      </w:r>
      <w:r w:rsidR="00147876">
        <w:rPr>
          <w:rFonts w:ascii="Times New Roman" w:hAnsi="Times New Roman"/>
          <w:sz w:val="24"/>
          <w:szCs w:val="24"/>
        </w:rPr>
        <w:t xml:space="preserve"> </w:t>
      </w:r>
      <w:r w:rsidR="001072C4">
        <w:rPr>
          <w:rFonts w:ascii="Times New Roman" w:hAnsi="Times New Roman"/>
          <w:sz w:val="24"/>
          <w:szCs w:val="24"/>
        </w:rPr>
        <w:t>O</w:t>
      </w:r>
      <w:r>
        <w:rPr>
          <w:rFonts w:ascii="Times New Roman" w:hAnsi="Times New Roman"/>
          <w:sz w:val="24"/>
          <w:szCs w:val="24"/>
        </w:rPr>
        <w:t>becného</w:t>
      </w:r>
      <w:r w:rsidR="00147876">
        <w:rPr>
          <w:rFonts w:ascii="Times New Roman" w:hAnsi="Times New Roman"/>
          <w:sz w:val="24"/>
          <w:szCs w:val="24"/>
        </w:rPr>
        <w:t xml:space="preserve"> </w:t>
      </w:r>
      <w:r>
        <w:rPr>
          <w:rFonts w:ascii="Times New Roman" w:hAnsi="Times New Roman"/>
          <w:sz w:val="24"/>
          <w:szCs w:val="24"/>
        </w:rPr>
        <w:t>zastupiteľstva.</w:t>
      </w:r>
    </w:p>
    <w:p w:rsidR="003B7E95" w:rsidRPr="003B7E95" w:rsidRDefault="00F26BEE" w:rsidP="003B7E95">
      <w:pPr>
        <w:jc w:val="both"/>
        <w:rPr>
          <w:rFonts w:ascii="Times New Roman" w:eastAsiaTheme="minorHAnsi" w:hAnsi="Times New Roman"/>
          <w:sz w:val="24"/>
          <w:szCs w:val="24"/>
        </w:rPr>
      </w:pPr>
      <w:bookmarkStart w:id="0" w:name="_Hlk163801864"/>
      <w:r>
        <w:rPr>
          <w:rFonts w:ascii="Times New Roman" w:hAnsi="Times New Roman"/>
          <w:sz w:val="24"/>
          <w:szCs w:val="24"/>
        </w:rPr>
        <w:t>Ing. T. Gyarmati - v</w:t>
      </w:r>
      <w:r w:rsidRPr="00B2305B">
        <w:rPr>
          <w:rFonts w:ascii="Times New Roman" w:hAnsi="Times New Roman"/>
          <w:sz w:val="24"/>
          <w:szCs w:val="24"/>
        </w:rPr>
        <w:t xml:space="preserve">šetci </w:t>
      </w:r>
      <w:r>
        <w:rPr>
          <w:rFonts w:ascii="Times New Roman" w:hAnsi="Times New Roman"/>
          <w:sz w:val="24"/>
          <w:szCs w:val="24"/>
        </w:rPr>
        <w:t>poslanci</w:t>
      </w:r>
      <w:r w:rsidRPr="00B2305B">
        <w:rPr>
          <w:rFonts w:ascii="Times New Roman" w:hAnsi="Times New Roman"/>
          <w:sz w:val="24"/>
          <w:szCs w:val="24"/>
        </w:rPr>
        <w:t xml:space="preserve"> obdržali pozvánku s programom zasadnutia</w:t>
      </w:r>
      <w:r>
        <w:rPr>
          <w:rFonts w:ascii="Times New Roman" w:hAnsi="Times New Roman"/>
          <w:sz w:val="24"/>
          <w:szCs w:val="24"/>
        </w:rPr>
        <w:t xml:space="preserve">; </w:t>
      </w:r>
      <w:bookmarkEnd w:id="0"/>
      <w:r w:rsidR="003B7E95" w:rsidRPr="003B7E95">
        <w:rPr>
          <w:rFonts w:ascii="Times New Roman" w:hAnsi="Times New Roman"/>
          <w:sz w:val="24"/>
          <w:szCs w:val="24"/>
        </w:rPr>
        <w:t xml:space="preserve">žiada, aby od najbližšieho zaslania pozvánky na zasadnutie </w:t>
      </w:r>
      <w:r w:rsidR="003B7E95">
        <w:rPr>
          <w:rFonts w:ascii="Times New Roman" w:hAnsi="Times New Roman"/>
          <w:sz w:val="24"/>
          <w:szCs w:val="24"/>
        </w:rPr>
        <w:t>Obecného zastupiteľstva</w:t>
      </w:r>
      <w:r w:rsidR="003B7E95" w:rsidRPr="003B7E95">
        <w:rPr>
          <w:rFonts w:ascii="Times New Roman" w:hAnsi="Times New Roman"/>
          <w:sz w:val="24"/>
          <w:szCs w:val="24"/>
        </w:rPr>
        <w:t xml:space="preserve"> bolo v bode č. 1 doplnené </w:t>
      </w:r>
      <w:r w:rsidR="003B7E95">
        <w:rPr>
          <w:rFonts w:ascii="Times New Roman" w:hAnsi="Times New Roman"/>
          <w:sz w:val="24"/>
          <w:szCs w:val="24"/>
        </w:rPr>
        <w:t>a</w:t>
      </w:r>
      <w:r w:rsidR="003B7E95" w:rsidRPr="003B7E95">
        <w:rPr>
          <w:rFonts w:ascii="Times New Roman" w:hAnsi="Times New Roman"/>
          <w:sz w:val="24"/>
          <w:szCs w:val="24"/>
        </w:rPr>
        <w:t xml:space="preserve">j schválenie programu </w:t>
      </w:r>
      <w:r w:rsidR="003B7E95">
        <w:rPr>
          <w:rFonts w:ascii="Times New Roman" w:hAnsi="Times New Roman"/>
          <w:sz w:val="24"/>
          <w:szCs w:val="24"/>
        </w:rPr>
        <w:t>Obecným zastupiteľstvom.</w:t>
      </w:r>
    </w:p>
    <w:p w:rsidR="003B7E95" w:rsidRDefault="003B7E95" w:rsidP="003B7E95"/>
    <w:p w:rsidR="00BD6B12" w:rsidRDefault="00BD6B12" w:rsidP="002A6BA7">
      <w:pPr>
        <w:spacing w:after="0"/>
        <w:jc w:val="both"/>
        <w:rPr>
          <w:rFonts w:ascii="Times New Roman" w:hAnsi="Times New Roman"/>
          <w:sz w:val="24"/>
          <w:szCs w:val="24"/>
        </w:rPr>
      </w:pPr>
    </w:p>
    <w:p w:rsidR="007E1660" w:rsidRDefault="007E1660" w:rsidP="002A6BA7">
      <w:pPr>
        <w:spacing w:after="0"/>
        <w:jc w:val="both"/>
        <w:rPr>
          <w:rFonts w:ascii="Times New Roman" w:hAnsi="Times New Roman"/>
          <w:sz w:val="24"/>
          <w:szCs w:val="24"/>
        </w:rPr>
      </w:pPr>
      <w:r>
        <w:rPr>
          <w:rFonts w:ascii="Times New Roman" w:hAnsi="Times New Roman"/>
          <w:sz w:val="24"/>
          <w:szCs w:val="24"/>
        </w:rPr>
        <w:t>Po prečítaní</w:t>
      </w:r>
      <w:r w:rsidR="003C4A4D">
        <w:rPr>
          <w:rFonts w:ascii="Times New Roman" w:hAnsi="Times New Roman"/>
          <w:sz w:val="24"/>
          <w:szCs w:val="24"/>
        </w:rPr>
        <w:t xml:space="preserve"> </w:t>
      </w:r>
      <w:r w:rsidR="00F26BEE">
        <w:rPr>
          <w:rFonts w:ascii="Times New Roman" w:hAnsi="Times New Roman"/>
          <w:sz w:val="24"/>
          <w:szCs w:val="24"/>
        </w:rPr>
        <w:t xml:space="preserve">doplneného </w:t>
      </w:r>
      <w:r w:rsidR="003C4A4D">
        <w:rPr>
          <w:rFonts w:ascii="Times New Roman" w:hAnsi="Times New Roman"/>
          <w:sz w:val="24"/>
          <w:szCs w:val="24"/>
        </w:rPr>
        <w:t>program</w:t>
      </w:r>
      <w:r w:rsidR="00147876">
        <w:rPr>
          <w:rFonts w:ascii="Times New Roman" w:hAnsi="Times New Roman"/>
          <w:sz w:val="24"/>
          <w:szCs w:val="24"/>
        </w:rPr>
        <w:t>u</w:t>
      </w:r>
      <w:r w:rsidR="003C4A4D">
        <w:rPr>
          <w:rFonts w:ascii="Times New Roman" w:hAnsi="Times New Roman"/>
          <w:sz w:val="24"/>
          <w:szCs w:val="24"/>
        </w:rPr>
        <w:t xml:space="preserve"> </w:t>
      </w:r>
      <w:r w:rsidR="00EA3CB4">
        <w:rPr>
          <w:rFonts w:ascii="Times New Roman" w:hAnsi="Times New Roman"/>
          <w:sz w:val="24"/>
          <w:szCs w:val="24"/>
        </w:rPr>
        <w:t>zas</w:t>
      </w:r>
      <w:r w:rsidR="001072C4">
        <w:rPr>
          <w:rFonts w:ascii="Times New Roman" w:hAnsi="Times New Roman"/>
          <w:sz w:val="24"/>
          <w:szCs w:val="24"/>
        </w:rPr>
        <w:t>adnutia</w:t>
      </w:r>
      <w:r w:rsidR="00147876">
        <w:rPr>
          <w:rFonts w:ascii="Times New Roman" w:hAnsi="Times New Roman"/>
          <w:sz w:val="24"/>
          <w:szCs w:val="24"/>
        </w:rPr>
        <w:t xml:space="preserve"> </w:t>
      </w:r>
      <w:r w:rsidR="001072C4">
        <w:rPr>
          <w:rFonts w:ascii="Times New Roman" w:hAnsi="Times New Roman"/>
          <w:sz w:val="24"/>
          <w:szCs w:val="24"/>
        </w:rPr>
        <w:t>O</w:t>
      </w:r>
      <w:r w:rsidR="00EA3CB4">
        <w:rPr>
          <w:rFonts w:ascii="Times New Roman" w:hAnsi="Times New Roman"/>
          <w:sz w:val="24"/>
          <w:szCs w:val="24"/>
        </w:rPr>
        <w:t>becného</w:t>
      </w:r>
      <w:r w:rsidR="00147876">
        <w:rPr>
          <w:rFonts w:ascii="Times New Roman" w:hAnsi="Times New Roman"/>
          <w:sz w:val="24"/>
          <w:szCs w:val="24"/>
        </w:rPr>
        <w:t xml:space="preserve"> </w:t>
      </w:r>
      <w:r w:rsidR="00EA3CB4">
        <w:rPr>
          <w:rFonts w:ascii="Times New Roman" w:hAnsi="Times New Roman"/>
          <w:sz w:val="24"/>
          <w:szCs w:val="24"/>
        </w:rPr>
        <w:t>zastupiteľstva</w:t>
      </w:r>
      <w:r w:rsidR="00147876">
        <w:rPr>
          <w:rFonts w:ascii="Times New Roman" w:hAnsi="Times New Roman"/>
          <w:sz w:val="24"/>
          <w:szCs w:val="24"/>
        </w:rPr>
        <w:t xml:space="preserve"> </w:t>
      </w:r>
      <w:r>
        <w:rPr>
          <w:rFonts w:ascii="Times New Roman" w:hAnsi="Times New Roman"/>
          <w:sz w:val="24"/>
          <w:szCs w:val="24"/>
        </w:rPr>
        <w:t>sa</w:t>
      </w:r>
      <w:r w:rsidR="00147876">
        <w:rPr>
          <w:rFonts w:ascii="Times New Roman" w:hAnsi="Times New Roman"/>
          <w:sz w:val="24"/>
          <w:szCs w:val="24"/>
        </w:rPr>
        <w:t xml:space="preserve"> </w:t>
      </w:r>
      <w:r>
        <w:rPr>
          <w:rFonts w:ascii="Times New Roman" w:hAnsi="Times New Roman"/>
          <w:sz w:val="24"/>
          <w:szCs w:val="24"/>
        </w:rPr>
        <w:t>spýtal</w:t>
      </w:r>
      <w:r w:rsidR="00147876">
        <w:rPr>
          <w:rFonts w:ascii="Times New Roman" w:hAnsi="Times New Roman"/>
          <w:sz w:val="24"/>
          <w:szCs w:val="24"/>
        </w:rPr>
        <w:t xml:space="preserve"> </w:t>
      </w:r>
      <w:r>
        <w:rPr>
          <w:rFonts w:ascii="Times New Roman" w:hAnsi="Times New Roman"/>
          <w:sz w:val="24"/>
          <w:szCs w:val="24"/>
        </w:rPr>
        <w:t>poslancov, či</w:t>
      </w:r>
      <w:r w:rsidR="00147876">
        <w:rPr>
          <w:rFonts w:ascii="Times New Roman" w:hAnsi="Times New Roman"/>
          <w:sz w:val="24"/>
          <w:szCs w:val="24"/>
        </w:rPr>
        <w:t xml:space="preserve"> </w:t>
      </w:r>
      <w:r>
        <w:rPr>
          <w:rFonts w:ascii="Times New Roman" w:hAnsi="Times New Roman"/>
          <w:sz w:val="24"/>
          <w:szCs w:val="24"/>
        </w:rPr>
        <w:t>má</w:t>
      </w:r>
      <w:r w:rsidR="00147876">
        <w:rPr>
          <w:rFonts w:ascii="Times New Roman" w:hAnsi="Times New Roman"/>
          <w:sz w:val="24"/>
          <w:szCs w:val="24"/>
        </w:rPr>
        <w:t xml:space="preserve"> </w:t>
      </w:r>
      <w:r>
        <w:rPr>
          <w:rFonts w:ascii="Times New Roman" w:hAnsi="Times New Roman"/>
          <w:sz w:val="24"/>
          <w:szCs w:val="24"/>
        </w:rPr>
        <w:t>niekto</w:t>
      </w:r>
      <w:r w:rsidR="00147876">
        <w:rPr>
          <w:rFonts w:ascii="Times New Roman" w:hAnsi="Times New Roman"/>
          <w:sz w:val="24"/>
          <w:szCs w:val="24"/>
        </w:rPr>
        <w:t xml:space="preserve"> </w:t>
      </w:r>
      <w:r>
        <w:rPr>
          <w:rFonts w:ascii="Times New Roman" w:hAnsi="Times New Roman"/>
          <w:sz w:val="24"/>
          <w:szCs w:val="24"/>
        </w:rPr>
        <w:t>pripomienky</w:t>
      </w:r>
      <w:r w:rsidR="00147876">
        <w:rPr>
          <w:rFonts w:ascii="Times New Roman" w:hAnsi="Times New Roman"/>
          <w:sz w:val="24"/>
          <w:szCs w:val="24"/>
        </w:rPr>
        <w:t xml:space="preserve"> </w:t>
      </w:r>
      <w:r>
        <w:rPr>
          <w:rFonts w:ascii="Times New Roman" w:hAnsi="Times New Roman"/>
          <w:sz w:val="24"/>
          <w:szCs w:val="24"/>
        </w:rPr>
        <w:t>alebo</w:t>
      </w:r>
      <w:r w:rsidR="00147876">
        <w:rPr>
          <w:rFonts w:ascii="Times New Roman" w:hAnsi="Times New Roman"/>
          <w:sz w:val="24"/>
          <w:szCs w:val="24"/>
        </w:rPr>
        <w:t xml:space="preserve"> </w:t>
      </w:r>
      <w:r>
        <w:rPr>
          <w:rFonts w:ascii="Times New Roman" w:hAnsi="Times New Roman"/>
          <w:sz w:val="24"/>
          <w:szCs w:val="24"/>
        </w:rPr>
        <w:t>pozmeňujúce</w:t>
      </w:r>
      <w:r w:rsidR="00147876">
        <w:rPr>
          <w:rFonts w:ascii="Times New Roman" w:hAnsi="Times New Roman"/>
          <w:sz w:val="24"/>
          <w:szCs w:val="24"/>
        </w:rPr>
        <w:t xml:space="preserve"> </w:t>
      </w:r>
      <w:r>
        <w:rPr>
          <w:rFonts w:ascii="Times New Roman" w:hAnsi="Times New Roman"/>
          <w:sz w:val="24"/>
          <w:szCs w:val="24"/>
        </w:rPr>
        <w:t>návrhy.</w:t>
      </w:r>
    </w:p>
    <w:p w:rsidR="008C1D5F" w:rsidRDefault="00147876" w:rsidP="002A6BA7">
      <w:pPr>
        <w:spacing w:after="0"/>
        <w:jc w:val="both"/>
        <w:rPr>
          <w:rFonts w:ascii="Times New Roman" w:hAnsi="Times New Roman"/>
          <w:sz w:val="24"/>
          <w:szCs w:val="24"/>
        </w:rPr>
      </w:pPr>
      <w:r>
        <w:rPr>
          <w:rFonts w:ascii="Times New Roman" w:hAnsi="Times New Roman"/>
          <w:sz w:val="24"/>
          <w:szCs w:val="24"/>
        </w:rPr>
        <w:t xml:space="preserve">Ing. T. Gyarmati – </w:t>
      </w:r>
      <w:r w:rsidR="008C1D5F">
        <w:rPr>
          <w:rFonts w:ascii="Times New Roman" w:hAnsi="Times New Roman"/>
          <w:sz w:val="24"/>
          <w:szCs w:val="24"/>
        </w:rPr>
        <w:t xml:space="preserve">navrhol vynechať z programu programový bod č. 6 s tým, aby predmetný programový bod bol prerokovaný na najbližšom zasadnutí Obecného zastupiteľstva (zvolanie najbližšieho zasadnutia je plánované najneskôr do termínu 15. mája 2024). </w:t>
      </w:r>
    </w:p>
    <w:p w:rsidR="008C1D5F" w:rsidRDefault="008C1D5F" w:rsidP="002A6BA7">
      <w:pPr>
        <w:spacing w:after="0"/>
        <w:jc w:val="both"/>
        <w:rPr>
          <w:rFonts w:ascii="Times New Roman" w:hAnsi="Times New Roman"/>
          <w:sz w:val="24"/>
          <w:szCs w:val="24"/>
        </w:rPr>
      </w:pPr>
      <w:r>
        <w:rPr>
          <w:rFonts w:ascii="Times New Roman" w:hAnsi="Times New Roman"/>
          <w:sz w:val="24"/>
          <w:szCs w:val="24"/>
        </w:rPr>
        <w:t>Ing. Marta Szoboszlaiová – o výsledku kontroly má hlavná kontrolórka povinnosť informovať poslancov Obecného zastupiteľstva</w:t>
      </w:r>
      <w:r w:rsidR="009D13BB">
        <w:rPr>
          <w:rFonts w:ascii="Times New Roman" w:hAnsi="Times New Roman"/>
          <w:sz w:val="24"/>
          <w:szCs w:val="24"/>
        </w:rPr>
        <w:t>, preto nesúhlas</w:t>
      </w:r>
      <w:r w:rsidR="006D6485">
        <w:rPr>
          <w:rFonts w:ascii="Times New Roman" w:hAnsi="Times New Roman"/>
          <w:sz w:val="24"/>
          <w:szCs w:val="24"/>
        </w:rPr>
        <w:t>ila</w:t>
      </w:r>
      <w:r w:rsidR="009D13BB">
        <w:rPr>
          <w:rFonts w:ascii="Times New Roman" w:hAnsi="Times New Roman"/>
          <w:sz w:val="24"/>
          <w:szCs w:val="24"/>
        </w:rPr>
        <w:t xml:space="preserve"> so zmenou programu.</w:t>
      </w:r>
    </w:p>
    <w:p w:rsidR="009D13BB" w:rsidRDefault="009D13BB" w:rsidP="002A6BA7">
      <w:pPr>
        <w:spacing w:after="0"/>
        <w:jc w:val="both"/>
        <w:rPr>
          <w:rFonts w:ascii="Times New Roman" w:hAnsi="Times New Roman"/>
          <w:sz w:val="24"/>
          <w:szCs w:val="24"/>
        </w:rPr>
      </w:pPr>
      <w:r>
        <w:rPr>
          <w:rFonts w:ascii="Times New Roman" w:hAnsi="Times New Roman"/>
          <w:sz w:val="24"/>
          <w:szCs w:val="24"/>
        </w:rPr>
        <w:t>T. Hamran – navrhol, aby zasadnutie pokračovalo podľa pôvodného programu.</w:t>
      </w:r>
    </w:p>
    <w:p w:rsidR="007E1660" w:rsidRDefault="007E1660" w:rsidP="002A6BA7">
      <w:pPr>
        <w:spacing w:after="0"/>
        <w:jc w:val="both"/>
        <w:rPr>
          <w:rFonts w:ascii="Times New Roman" w:hAnsi="Times New Roman"/>
          <w:sz w:val="24"/>
          <w:szCs w:val="24"/>
        </w:rPr>
      </w:pPr>
      <w:r>
        <w:rPr>
          <w:rFonts w:ascii="Times New Roman" w:hAnsi="Times New Roman"/>
          <w:sz w:val="24"/>
          <w:szCs w:val="24"/>
        </w:rPr>
        <w:t>Nakoľko</w:t>
      </w:r>
      <w:r w:rsidR="00147876">
        <w:rPr>
          <w:rFonts w:ascii="Times New Roman" w:hAnsi="Times New Roman"/>
          <w:sz w:val="24"/>
          <w:szCs w:val="24"/>
        </w:rPr>
        <w:t xml:space="preserve"> </w:t>
      </w:r>
      <w:r>
        <w:rPr>
          <w:rFonts w:ascii="Times New Roman" w:hAnsi="Times New Roman"/>
          <w:sz w:val="24"/>
          <w:szCs w:val="24"/>
        </w:rPr>
        <w:t>nikto</w:t>
      </w:r>
      <w:r w:rsidR="00147876">
        <w:rPr>
          <w:rFonts w:ascii="Times New Roman" w:hAnsi="Times New Roman"/>
          <w:sz w:val="24"/>
          <w:szCs w:val="24"/>
        </w:rPr>
        <w:t xml:space="preserve"> </w:t>
      </w:r>
      <w:r>
        <w:rPr>
          <w:rFonts w:ascii="Times New Roman" w:hAnsi="Times New Roman"/>
          <w:sz w:val="24"/>
          <w:szCs w:val="24"/>
        </w:rPr>
        <w:t>nemal</w:t>
      </w:r>
      <w:r w:rsidR="00147876">
        <w:rPr>
          <w:rFonts w:ascii="Times New Roman" w:hAnsi="Times New Roman"/>
          <w:sz w:val="24"/>
          <w:szCs w:val="24"/>
        </w:rPr>
        <w:t xml:space="preserve"> </w:t>
      </w:r>
      <w:r w:rsidR="009D13BB">
        <w:rPr>
          <w:rFonts w:ascii="Times New Roman" w:hAnsi="Times New Roman"/>
          <w:sz w:val="24"/>
          <w:szCs w:val="24"/>
        </w:rPr>
        <w:t xml:space="preserve">ďalšiu </w:t>
      </w:r>
      <w:r>
        <w:rPr>
          <w:rFonts w:ascii="Times New Roman" w:hAnsi="Times New Roman"/>
          <w:sz w:val="24"/>
          <w:szCs w:val="24"/>
        </w:rPr>
        <w:t>pripomienku ani pozmeňujúci</w:t>
      </w:r>
      <w:r w:rsidR="00147876">
        <w:rPr>
          <w:rFonts w:ascii="Times New Roman" w:hAnsi="Times New Roman"/>
          <w:sz w:val="24"/>
          <w:szCs w:val="24"/>
        </w:rPr>
        <w:t xml:space="preserve"> </w:t>
      </w:r>
      <w:r>
        <w:rPr>
          <w:rFonts w:ascii="Times New Roman" w:hAnsi="Times New Roman"/>
          <w:sz w:val="24"/>
          <w:szCs w:val="24"/>
        </w:rPr>
        <w:t>návrh</w:t>
      </w:r>
      <w:r w:rsidR="00147876">
        <w:rPr>
          <w:rFonts w:ascii="Times New Roman" w:hAnsi="Times New Roman"/>
          <w:sz w:val="24"/>
          <w:szCs w:val="24"/>
        </w:rPr>
        <w:t xml:space="preserve"> </w:t>
      </w:r>
      <w:r w:rsidR="00EA3CB4">
        <w:rPr>
          <w:rFonts w:ascii="Times New Roman" w:hAnsi="Times New Roman"/>
          <w:sz w:val="24"/>
          <w:szCs w:val="24"/>
        </w:rPr>
        <w:t>zástupca</w:t>
      </w:r>
      <w:r w:rsidR="00147876">
        <w:rPr>
          <w:rFonts w:ascii="Times New Roman" w:hAnsi="Times New Roman"/>
          <w:sz w:val="24"/>
          <w:szCs w:val="24"/>
        </w:rPr>
        <w:t xml:space="preserve"> </w:t>
      </w:r>
      <w:r w:rsidR="00EA3CB4">
        <w:rPr>
          <w:rFonts w:ascii="Times New Roman" w:hAnsi="Times New Roman"/>
          <w:sz w:val="24"/>
          <w:szCs w:val="24"/>
        </w:rPr>
        <w:t>starostu</w:t>
      </w:r>
      <w:r w:rsidR="00147876">
        <w:rPr>
          <w:rFonts w:ascii="Times New Roman" w:hAnsi="Times New Roman"/>
          <w:sz w:val="24"/>
          <w:szCs w:val="24"/>
        </w:rPr>
        <w:t xml:space="preserve"> </w:t>
      </w:r>
      <w:r>
        <w:rPr>
          <w:rFonts w:ascii="Times New Roman" w:hAnsi="Times New Roman"/>
          <w:sz w:val="24"/>
          <w:szCs w:val="24"/>
        </w:rPr>
        <w:t>obce dal na</w:t>
      </w:r>
      <w:r w:rsidR="00147876">
        <w:rPr>
          <w:rFonts w:ascii="Times New Roman" w:hAnsi="Times New Roman"/>
          <w:sz w:val="24"/>
          <w:szCs w:val="24"/>
        </w:rPr>
        <w:t xml:space="preserve"> </w:t>
      </w:r>
      <w:r>
        <w:rPr>
          <w:rFonts w:ascii="Times New Roman" w:hAnsi="Times New Roman"/>
          <w:sz w:val="24"/>
          <w:szCs w:val="24"/>
        </w:rPr>
        <w:t>hlasovanie program zasadnutia</w:t>
      </w:r>
      <w:r w:rsidR="00EA3CB4">
        <w:rPr>
          <w:rFonts w:ascii="Times New Roman" w:hAnsi="Times New Roman"/>
          <w:sz w:val="24"/>
          <w:szCs w:val="24"/>
        </w:rPr>
        <w:t>.</w:t>
      </w:r>
    </w:p>
    <w:p w:rsidR="001E466E" w:rsidRDefault="001E466E" w:rsidP="002A6BA7">
      <w:pPr>
        <w:spacing w:after="0"/>
        <w:jc w:val="both"/>
        <w:rPr>
          <w:rFonts w:ascii="Times New Roman" w:hAnsi="Times New Roman"/>
          <w:sz w:val="24"/>
          <w:szCs w:val="24"/>
        </w:rPr>
      </w:pPr>
    </w:p>
    <w:p w:rsidR="007E1660" w:rsidRDefault="007E1660" w:rsidP="002A6BA7">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4A3D7B" w:rsidP="002A6BA7">
            <w:pPr>
              <w:spacing w:after="0"/>
              <w:rPr>
                <w:rFonts w:ascii="Times New Roman" w:hAnsi="Times New Roman"/>
                <w:sz w:val="24"/>
                <w:szCs w:val="24"/>
              </w:rPr>
            </w:pPr>
            <w:r>
              <w:rPr>
                <w:rFonts w:ascii="Times New Roman" w:hAnsi="Times New Roman"/>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EA3CB4" w:rsidRPr="001A4436" w:rsidRDefault="00EA3CB4" w:rsidP="00E53D75">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147876">
              <w:rPr>
                <w:rFonts w:ascii="Times New Roman" w:hAnsi="Times New Roman"/>
                <w:sz w:val="24"/>
                <w:szCs w:val="24"/>
              </w:rPr>
              <w:t xml:space="preserve"> </w:t>
            </w:r>
            <w:r w:rsidRPr="001A4436">
              <w:rPr>
                <w:rFonts w:ascii="Times New Roman" w:hAnsi="Times New Roman"/>
                <w:sz w:val="24"/>
                <w:szCs w:val="24"/>
              </w:rPr>
              <w:t xml:space="preserve">Gyarmati, </w:t>
            </w:r>
            <w:r w:rsidR="00B20B6F">
              <w:rPr>
                <w:rFonts w:ascii="Times New Roman" w:hAnsi="Times New Roman"/>
                <w:sz w:val="24"/>
                <w:szCs w:val="24"/>
              </w:rPr>
              <w:t>Zsolt Hajabács</w:t>
            </w:r>
            <w:r w:rsidR="00165C46">
              <w:rPr>
                <w:rFonts w:ascii="Times New Roman" w:hAnsi="Times New Roman"/>
                <w:sz w:val="24"/>
                <w:szCs w:val="24"/>
              </w:rPr>
              <w:t xml:space="preserve">, </w:t>
            </w:r>
            <w:r w:rsidRPr="001A4436">
              <w:rPr>
                <w:rFonts w:ascii="Times New Roman" w:hAnsi="Times New Roman"/>
                <w:sz w:val="24"/>
                <w:szCs w:val="24"/>
              </w:rPr>
              <w:t>Ladislav</w:t>
            </w:r>
            <w:r w:rsidR="00147876">
              <w:rPr>
                <w:rFonts w:ascii="Times New Roman" w:hAnsi="Times New Roman"/>
                <w:sz w:val="24"/>
                <w:szCs w:val="24"/>
              </w:rPr>
              <w:t xml:space="preserve"> </w:t>
            </w:r>
            <w:r w:rsidR="009D13BB">
              <w:rPr>
                <w:rFonts w:ascii="Times New Roman" w:hAnsi="Times New Roman"/>
                <w:sz w:val="24"/>
                <w:szCs w:val="24"/>
              </w:rPr>
              <w:t xml:space="preserve">Kelko, </w:t>
            </w:r>
            <w:r w:rsidRPr="001A4436">
              <w:rPr>
                <w:rFonts w:ascii="Times New Roman" w:hAnsi="Times New Roman"/>
                <w:sz w:val="24"/>
                <w:szCs w:val="24"/>
              </w:rPr>
              <w:t>Viktor</w:t>
            </w:r>
            <w:r w:rsidR="00147876">
              <w:rPr>
                <w:rFonts w:ascii="Times New Roman" w:hAnsi="Times New Roman"/>
                <w:sz w:val="24"/>
                <w:szCs w:val="24"/>
              </w:rPr>
              <w:t xml:space="preserve"> </w:t>
            </w:r>
            <w:r w:rsidRPr="001A4436">
              <w:rPr>
                <w:rFonts w:ascii="Times New Roman" w:hAnsi="Times New Roman"/>
                <w:sz w:val="24"/>
                <w:szCs w:val="24"/>
              </w:rPr>
              <w:t xml:space="preserve">Lábsky, </w:t>
            </w:r>
            <w:r w:rsidR="002446FD">
              <w:rPr>
                <w:rFonts w:ascii="Times New Roman" w:hAnsi="Times New Roman"/>
                <w:sz w:val="24"/>
                <w:szCs w:val="24"/>
              </w:rPr>
              <w:t xml:space="preserve">Ing. </w:t>
            </w:r>
            <w:r w:rsidR="00BD6B12">
              <w:rPr>
                <w:rFonts w:ascii="Times New Roman" w:hAnsi="Times New Roman"/>
                <w:sz w:val="24"/>
                <w:szCs w:val="24"/>
              </w:rPr>
              <w:t>Zuzana Kovácsová</w:t>
            </w:r>
            <w:r w:rsidRPr="001A4436">
              <w:rPr>
                <w:rFonts w:ascii="Times New Roman" w:hAnsi="Times New Roman"/>
                <w:sz w:val="24"/>
                <w:szCs w:val="24"/>
              </w:rPr>
              <w:t xml:space="preserve">, </w:t>
            </w:r>
            <w:r w:rsidR="00484CEA">
              <w:rPr>
                <w:rFonts w:ascii="Times New Roman" w:hAnsi="Times New Roman"/>
                <w:sz w:val="24"/>
                <w:szCs w:val="24"/>
              </w:rPr>
              <w:t xml:space="preserve">MUDr. Attila Pecena, </w:t>
            </w:r>
            <w:r w:rsidRPr="001A4436">
              <w:rPr>
                <w:rFonts w:ascii="Times New Roman" w:hAnsi="Times New Roman"/>
                <w:sz w:val="24"/>
                <w:szCs w:val="24"/>
              </w:rPr>
              <w:t>Ing. Renáta</w:t>
            </w:r>
            <w:r w:rsidR="00147876">
              <w:rPr>
                <w:rFonts w:ascii="Times New Roman" w:hAnsi="Times New Roman"/>
                <w:sz w:val="24"/>
                <w:szCs w:val="24"/>
              </w:rPr>
              <w:t xml:space="preserve"> </w:t>
            </w:r>
            <w:r w:rsidRPr="001A4436">
              <w:rPr>
                <w:rFonts w:ascii="Times New Roman" w:hAnsi="Times New Roman"/>
                <w:sz w:val="24"/>
                <w:szCs w:val="24"/>
              </w:rPr>
              <w:t>Téglás</w:t>
            </w:r>
            <w:r w:rsidR="00147876">
              <w:rPr>
                <w:rFonts w:ascii="Times New Roman" w:hAnsi="Times New Roman"/>
                <w:sz w:val="24"/>
                <w:szCs w:val="24"/>
              </w:rPr>
              <w:t xml:space="preserve"> </w:t>
            </w:r>
            <w:r w:rsidRPr="001A4436">
              <w:rPr>
                <w:rFonts w:ascii="Times New Roman" w:hAnsi="Times New Roman"/>
                <w:sz w:val="24"/>
                <w:szCs w:val="24"/>
              </w:rPr>
              <w:t>Andóová</w:t>
            </w: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EA3CB4" w:rsidRPr="001A4436" w:rsidRDefault="00EA3CB4" w:rsidP="00E53D75">
            <w:pPr>
              <w:spacing w:after="0"/>
              <w:jc w:val="both"/>
              <w:rPr>
                <w:rFonts w:ascii="Times New Roman" w:hAnsi="Times New Roman"/>
                <w:sz w:val="24"/>
                <w:szCs w:val="24"/>
              </w:rPr>
            </w:pP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Zdržalsa:</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EA3CB4" w:rsidRPr="001A4436" w:rsidRDefault="00EA3CB4" w:rsidP="00E53D75">
            <w:pPr>
              <w:spacing w:after="0"/>
              <w:jc w:val="both"/>
              <w:rPr>
                <w:rFonts w:ascii="Times New Roman" w:hAnsi="Times New Roman"/>
                <w:sz w:val="24"/>
                <w:szCs w:val="24"/>
              </w:rPr>
            </w:pP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107146" w:rsidP="002A6BA7">
            <w:pPr>
              <w:spacing w:after="0"/>
              <w:rPr>
                <w:rFonts w:ascii="Times New Roman" w:hAnsi="Times New Roman"/>
                <w:sz w:val="24"/>
                <w:szCs w:val="24"/>
              </w:rPr>
            </w:pPr>
            <w:r>
              <w:rPr>
                <w:rFonts w:ascii="Times New Roman" w:hAnsi="Times New Roman"/>
                <w:sz w:val="24"/>
                <w:szCs w:val="24"/>
              </w:rPr>
              <w:t>Neprítomný</w:t>
            </w:r>
            <w:r w:rsidR="00EA3CB4" w:rsidRPr="001A4436">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4A3D7B" w:rsidP="002A6BA7">
            <w:pPr>
              <w:spacing w:after="0"/>
              <w:rPr>
                <w:rFonts w:ascii="Times New Roman" w:hAnsi="Times New Roman"/>
                <w:sz w:val="24"/>
                <w:szCs w:val="24"/>
              </w:rPr>
            </w:pPr>
            <w:r>
              <w:rPr>
                <w:rFonts w:ascii="Times New Roman" w:hAnsi="Times New Roman"/>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EA3CB4" w:rsidRPr="001A4436" w:rsidRDefault="00B20B6F" w:rsidP="00E53D75">
            <w:pPr>
              <w:spacing w:after="0"/>
              <w:jc w:val="both"/>
              <w:rPr>
                <w:rFonts w:ascii="Times New Roman" w:hAnsi="Times New Roman"/>
                <w:sz w:val="24"/>
                <w:szCs w:val="24"/>
              </w:rPr>
            </w:pPr>
            <w:r>
              <w:rPr>
                <w:rFonts w:ascii="Times New Roman" w:hAnsi="Times New Roman"/>
                <w:sz w:val="24"/>
                <w:szCs w:val="24"/>
              </w:rPr>
              <w:t>Ing. Ján Majtán</w:t>
            </w: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EA3CB4" w:rsidRPr="001A4436" w:rsidRDefault="00EA3CB4" w:rsidP="00E53D75">
            <w:pPr>
              <w:spacing w:after="0"/>
              <w:jc w:val="both"/>
              <w:rPr>
                <w:rFonts w:ascii="Times New Roman" w:hAnsi="Times New Roman"/>
                <w:sz w:val="24"/>
                <w:szCs w:val="24"/>
              </w:rPr>
            </w:pPr>
          </w:p>
        </w:tc>
      </w:tr>
    </w:tbl>
    <w:p w:rsidR="007E1660" w:rsidRDefault="007E1660" w:rsidP="002A6BA7">
      <w:pPr>
        <w:spacing w:after="0"/>
      </w:pPr>
    </w:p>
    <w:p w:rsidR="007E1660" w:rsidRPr="00EA3CB4" w:rsidRDefault="007E1660" w:rsidP="002A6BA7">
      <w:pPr>
        <w:pStyle w:val="Normlnywebov"/>
        <w:numPr>
          <w:ilvl w:val="0"/>
          <w:numId w:val="4"/>
        </w:numPr>
        <w:spacing w:before="0" w:beforeAutospacing="0" w:after="0" w:line="276" w:lineRule="auto"/>
        <w:ind w:left="714" w:hanging="357"/>
        <w:jc w:val="both"/>
      </w:pPr>
      <w:r>
        <w:rPr>
          <w:b/>
          <w:bCs/>
        </w:rPr>
        <w:t>Voľba návrhovej komisie , overovateľov zápisnice a</w:t>
      </w:r>
      <w:r w:rsidR="00EA3CB4">
        <w:rPr>
          <w:b/>
          <w:bCs/>
        </w:rPr>
        <w:t> </w:t>
      </w:r>
      <w:r>
        <w:rPr>
          <w:b/>
          <w:bCs/>
        </w:rPr>
        <w:t>zapisovateľa</w:t>
      </w:r>
    </w:p>
    <w:p w:rsidR="00EA3CB4" w:rsidRDefault="00EA3CB4" w:rsidP="002A6BA7">
      <w:pPr>
        <w:pStyle w:val="Normlnywebov"/>
        <w:spacing w:before="0" w:beforeAutospacing="0" w:after="0" w:line="276" w:lineRule="auto"/>
        <w:jc w:val="both"/>
      </w:pPr>
    </w:p>
    <w:p w:rsidR="007E1660" w:rsidRDefault="007E1660" w:rsidP="002A6BA7">
      <w:pPr>
        <w:pStyle w:val="Normlnywebov"/>
        <w:spacing w:before="0" w:beforeAutospacing="0" w:after="0" w:line="276" w:lineRule="auto"/>
        <w:jc w:val="both"/>
      </w:pPr>
      <w:r>
        <w:t xml:space="preserve">Ing. </w:t>
      </w:r>
      <w:r w:rsidR="006F293F">
        <w:t xml:space="preserve">T. </w:t>
      </w:r>
      <w:r w:rsidR="00EA3CB4">
        <w:t>Gyarmati</w:t>
      </w:r>
      <w:r w:rsidR="003F4ED5">
        <w:t xml:space="preserve"> - </w:t>
      </w:r>
      <w:r w:rsidR="00C3119C">
        <w:t>dal</w:t>
      </w:r>
      <w:r>
        <w:t xml:space="preserve">  hlasovať za členov návrhovej komisie: </w:t>
      </w:r>
    </w:p>
    <w:p w:rsidR="007E1660" w:rsidRDefault="00B20B6F" w:rsidP="002A6BA7">
      <w:pPr>
        <w:pStyle w:val="Normlnywebov"/>
        <w:spacing w:before="0" w:beforeAutospacing="0" w:after="0" w:line="276" w:lineRule="auto"/>
        <w:jc w:val="both"/>
      </w:pPr>
      <w:r>
        <w:t>Adriana Csíkel, Zsolt Hajabács</w:t>
      </w:r>
    </w:p>
    <w:p w:rsidR="007E1660" w:rsidRDefault="007E1660" w:rsidP="002A6BA7">
      <w:pPr>
        <w:pStyle w:val="Normlnywebov"/>
        <w:spacing w:before="0" w:beforeAutospacing="0" w:after="0" w:line="276" w:lineRule="auto"/>
        <w:ind w:left="11"/>
        <w:jc w:val="both"/>
      </w:pPr>
      <w:r>
        <w:t>Hlasovanie poslancov za voľbu návrhovej komisie:</w:t>
      </w:r>
    </w:p>
    <w:p w:rsidR="00E44FF1" w:rsidRDefault="00095ABA" w:rsidP="002A6BA7">
      <w:pPr>
        <w:pStyle w:val="Normlnywebov"/>
        <w:spacing w:before="0" w:beforeAutospacing="0" w:after="0" w:line="276" w:lineRule="auto"/>
        <w:ind w:left="11"/>
        <w:jc w:val="both"/>
      </w:pPr>
      <w:r>
        <w:t>Prítomní: 8</w:t>
      </w:r>
      <w:r>
        <w:tab/>
        <w:t>za: 6</w:t>
      </w:r>
      <w:r w:rsidR="003F4ED5">
        <w:tab/>
      </w:r>
      <w:r w:rsidR="003F4ED5">
        <w:tab/>
        <w:t xml:space="preserve">proti: 0 </w:t>
      </w:r>
      <w:r w:rsidR="003F4ED5">
        <w:tab/>
      </w:r>
      <w:r w:rsidR="003F4ED5">
        <w:tab/>
        <w:t>zdržal sa:</w:t>
      </w:r>
      <w:r>
        <w:t xml:space="preserve"> 2</w:t>
      </w:r>
    </w:p>
    <w:p w:rsidR="007E1660" w:rsidRDefault="007E1660" w:rsidP="002A6BA7">
      <w:pPr>
        <w:pStyle w:val="Normlnywebov"/>
        <w:spacing w:before="0" w:beforeAutospacing="0" w:after="0" w:line="276" w:lineRule="auto"/>
        <w:ind w:left="11"/>
        <w:jc w:val="both"/>
      </w:pPr>
    </w:p>
    <w:p w:rsidR="007E1660" w:rsidRDefault="007E1660" w:rsidP="002A6BA7">
      <w:pPr>
        <w:pStyle w:val="Normlnywebov"/>
        <w:spacing w:before="0" w:beforeAutospacing="0" w:after="0" w:line="276" w:lineRule="auto"/>
        <w:ind w:left="11"/>
        <w:jc w:val="both"/>
      </w:pPr>
      <w:r>
        <w:t xml:space="preserve">Ing. </w:t>
      </w:r>
      <w:r w:rsidR="006F293F">
        <w:t xml:space="preserve">T. </w:t>
      </w:r>
      <w:r w:rsidR="003F4ED5">
        <w:t xml:space="preserve">Gyarmati - </w:t>
      </w:r>
      <w:r w:rsidR="00853678">
        <w:t>dal</w:t>
      </w:r>
      <w:r>
        <w:t xml:space="preserve">  hlasovať za overovateľov zápisnice:</w:t>
      </w:r>
    </w:p>
    <w:p w:rsidR="007E1660" w:rsidRDefault="00B20B6F" w:rsidP="002A6BA7">
      <w:pPr>
        <w:pStyle w:val="Normlnywebov"/>
        <w:spacing w:before="0" w:beforeAutospacing="0" w:after="0" w:line="276" w:lineRule="auto"/>
        <w:ind w:left="11"/>
        <w:jc w:val="both"/>
      </w:pPr>
      <w:r>
        <w:t>Ing. Renáta Téglás Andóová, Viktor Lábsky</w:t>
      </w:r>
    </w:p>
    <w:p w:rsidR="007E1660" w:rsidRDefault="007E1660" w:rsidP="002A6BA7">
      <w:pPr>
        <w:pStyle w:val="Normlnywebov"/>
        <w:spacing w:before="0" w:beforeAutospacing="0" w:after="0" w:line="276" w:lineRule="auto"/>
        <w:ind w:left="11"/>
        <w:jc w:val="both"/>
      </w:pPr>
      <w:r>
        <w:t>Hlasovanie poslancov za voľbu overovateľov zápisnice:</w:t>
      </w:r>
    </w:p>
    <w:p w:rsidR="007E1660" w:rsidRDefault="004A3D7B" w:rsidP="002A6BA7">
      <w:pPr>
        <w:pStyle w:val="Normlnywebov"/>
        <w:spacing w:before="0" w:beforeAutospacing="0" w:after="0" w:line="276" w:lineRule="auto"/>
        <w:ind w:left="11"/>
        <w:jc w:val="both"/>
      </w:pPr>
      <w:r>
        <w:t>Prítomní: 8</w:t>
      </w:r>
      <w:r w:rsidR="003F4ED5">
        <w:tab/>
      </w:r>
      <w:r w:rsidR="00853678">
        <w:t xml:space="preserve">za: </w:t>
      </w:r>
      <w:r w:rsidR="00095ABA">
        <w:t>6</w:t>
      </w:r>
      <w:r w:rsidR="00095ABA">
        <w:tab/>
      </w:r>
      <w:r w:rsidR="00095ABA">
        <w:tab/>
        <w:t xml:space="preserve">proti: 0 </w:t>
      </w:r>
      <w:r w:rsidR="00095ABA">
        <w:tab/>
      </w:r>
      <w:r w:rsidR="00095ABA">
        <w:tab/>
        <w:t>zdržal sa: 2</w:t>
      </w:r>
    </w:p>
    <w:p w:rsidR="007E1660" w:rsidRDefault="007E1660" w:rsidP="002A6BA7">
      <w:pPr>
        <w:pStyle w:val="Normlnywebov"/>
        <w:spacing w:before="0" w:beforeAutospacing="0" w:after="0" w:line="276" w:lineRule="auto"/>
        <w:ind w:left="11"/>
        <w:jc w:val="both"/>
      </w:pPr>
    </w:p>
    <w:p w:rsidR="003F4ED5" w:rsidRDefault="00853678" w:rsidP="002A6BA7">
      <w:pPr>
        <w:pStyle w:val="Normlnywebov"/>
        <w:spacing w:before="0" w:beforeAutospacing="0" w:after="0" w:line="276" w:lineRule="auto"/>
        <w:ind w:left="11"/>
        <w:jc w:val="both"/>
      </w:pPr>
      <w:r>
        <w:t xml:space="preserve">Ing. </w:t>
      </w:r>
      <w:r w:rsidR="006F293F">
        <w:t xml:space="preserve">T. </w:t>
      </w:r>
      <w:r w:rsidR="003F4ED5">
        <w:t xml:space="preserve">Gyarmati - </w:t>
      </w:r>
      <w:r w:rsidR="007E1660">
        <w:t>z</w:t>
      </w:r>
      <w:r>
        <w:t>a zapisovateľa zápisnice určil</w:t>
      </w:r>
      <w:r w:rsidR="007E1660">
        <w:t>:</w:t>
      </w:r>
    </w:p>
    <w:p w:rsidR="007E1660" w:rsidRPr="00853678" w:rsidRDefault="009970A1" w:rsidP="002A6BA7">
      <w:pPr>
        <w:pStyle w:val="Normlnywebov"/>
        <w:spacing w:before="0" w:beforeAutospacing="0" w:after="0" w:line="276" w:lineRule="auto"/>
        <w:ind w:left="11"/>
        <w:jc w:val="both"/>
      </w:pPr>
      <w:r>
        <w:t>Ing. Annamáriu</w:t>
      </w:r>
      <w:r w:rsidR="006D6485">
        <w:t xml:space="preserve"> </w:t>
      </w:r>
      <w:r w:rsidR="00853678">
        <w:t>Hamranovú</w:t>
      </w:r>
    </w:p>
    <w:p w:rsidR="007E1660" w:rsidRDefault="007E1660" w:rsidP="002A6BA7">
      <w:pPr>
        <w:pStyle w:val="Normlnywebov"/>
        <w:spacing w:before="0" w:beforeAutospacing="0" w:after="0" w:line="276" w:lineRule="auto"/>
        <w:jc w:val="both"/>
      </w:pPr>
    </w:p>
    <w:p w:rsidR="007E1660" w:rsidRPr="00B41D8E" w:rsidRDefault="00484CEA" w:rsidP="002A6BA7">
      <w:pPr>
        <w:pStyle w:val="Odsekzoznamu"/>
        <w:numPr>
          <w:ilvl w:val="0"/>
          <w:numId w:val="4"/>
        </w:numPr>
        <w:spacing w:after="0"/>
        <w:ind w:left="714" w:hanging="357"/>
        <w:rPr>
          <w:rFonts w:ascii="Times New Roman" w:hAnsi="Times New Roman"/>
          <w:b/>
          <w:sz w:val="24"/>
          <w:szCs w:val="24"/>
        </w:rPr>
      </w:pPr>
      <w:r>
        <w:rPr>
          <w:rFonts w:ascii="Times New Roman" w:hAnsi="Times New Roman"/>
          <w:b/>
          <w:bCs/>
          <w:iCs/>
          <w:sz w:val="24"/>
          <w:szCs w:val="24"/>
        </w:rPr>
        <w:t>Kontrola</w:t>
      </w:r>
      <w:r w:rsidR="006D6485">
        <w:rPr>
          <w:rFonts w:ascii="Times New Roman" w:hAnsi="Times New Roman"/>
          <w:b/>
          <w:bCs/>
          <w:iCs/>
          <w:sz w:val="24"/>
          <w:szCs w:val="24"/>
        </w:rPr>
        <w:t xml:space="preserve"> </w:t>
      </w:r>
      <w:r>
        <w:rPr>
          <w:rFonts w:ascii="Times New Roman" w:hAnsi="Times New Roman"/>
          <w:b/>
          <w:bCs/>
          <w:iCs/>
          <w:sz w:val="24"/>
          <w:szCs w:val="24"/>
        </w:rPr>
        <w:t>plnenia</w:t>
      </w:r>
      <w:r w:rsidR="006D6485">
        <w:rPr>
          <w:rFonts w:ascii="Times New Roman" w:hAnsi="Times New Roman"/>
          <w:b/>
          <w:bCs/>
          <w:iCs/>
          <w:sz w:val="24"/>
          <w:szCs w:val="24"/>
        </w:rPr>
        <w:t xml:space="preserve"> </w:t>
      </w:r>
      <w:r>
        <w:rPr>
          <w:rFonts w:ascii="Times New Roman" w:hAnsi="Times New Roman"/>
          <w:b/>
          <w:bCs/>
          <w:iCs/>
          <w:sz w:val="24"/>
          <w:szCs w:val="24"/>
        </w:rPr>
        <w:t xml:space="preserve">uznesení z </w:t>
      </w:r>
      <w:r w:rsidR="006D6485">
        <w:rPr>
          <w:rFonts w:ascii="Times New Roman" w:hAnsi="Times New Roman"/>
          <w:b/>
          <w:bCs/>
          <w:iCs/>
          <w:sz w:val="24"/>
          <w:szCs w:val="24"/>
        </w:rPr>
        <w:t>9</w:t>
      </w:r>
      <w:r w:rsidR="007E1660" w:rsidRPr="00C71C8F">
        <w:rPr>
          <w:rFonts w:ascii="Times New Roman" w:hAnsi="Times New Roman"/>
          <w:b/>
          <w:bCs/>
          <w:iCs/>
          <w:sz w:val="24"/>
          <w:szCs w:val="24"/>
        </w:rPr>
        <w:t xml:space="preserve">. </w:t>
      </w:r>
      <w:r w:rsidR="006D6485">
        <w:rPr>
          <w:rFonts w:ascii="Times New Roman" w:hAnsi="Times New Roman"/>
          <w:b/>
          <w:bCs/>
          <w:iCs/>
          <w:sz w:val="24"/>
          <w:szCs w:val="24"/>
        </w:rPr>
        <w:t>z</w:t>
      </w:r>
      <w:r w:rsidR="007E1660" w:rsidRPr="00C71C8F">
        <w:rPr>
          <w:rFonts w:ascii="Times New Roman" w:hAnsi="Times New Roman"/>
          <w:b/>
          <w:bCs/>
          <w:iCs/>
          <w:sz w:val="24"/>
          <w:szCs w:val="24"/>
        </w:rPr>
        <w:t>asadnutia</w:t>
      </w:r>
      <w:r w:rsidR="006D6485">
        <w:rPr>
          <w:rFonts w:ascii="Times New Roman" w:hAnsi="Times New Roman"/>
          <w:b/>
          <w:bCs/>
          <w:iCs/>
          <w:sz w:val="24"/>
          <w:szCs w:val="24"/>
        </w:rPr>
        <w:t xml:space="preserve"> </w:t>
      </w:r>
      <w:r w:rsidR="00BD6B12">
        <w:rPr>
          <w:rFonts w:ascii="Times New Roman" w:hAnsi="Times New Roman"/>
          <w:b/>
          <w:bCs/>
          <w:iCs/>
          <w:sz w:val="24"/>
          <w:szCs w:val="24"/>
        </w:rPr>
        <w:t>Obecného</w:t>
      </w:r>
      <w:r w:rsidR="006D6485">
        <w:rPr>
          <w:rFonts w:ascii="Times New Roman" w:hAnsi="Times New Roman"/>
          <w:b/>
          <w:bCs/>
          <w:iCs/>
          <w:sz w:val="24"/>
          <w:szCs w:val="24"/>
        </w:rPr>
        <w:t xml:space="preserve"> </w:t>
      </w:r>
      <w:r w:rsidR="00BD6B12">
        <w:rPr>
          <w:rFonts w:ascii="Times New Roman" w:hAnsi="Times New Roman"/>
          <w:b/>
          <w:bCs/>
          <w:iCs/>
          <w:sz w:val="24"/>
          <w:szCs w:val="24"/>
        </w:rPr>
        <w:t>zastupiteľstva</w:t>
      </w:r>
    </w:p>
    <w:p w:rsidR="00B41D8E" w:rsidRPr="00B41D8E" w:rsidRDefault="00B41D8E" w:rsidP="002A6BA7">
      <w:pPr>
        <w:spacing w:after="0"/>
        <w:rPr>
          <w:rFonts w:ascii="Times New Roman" w:hAnsi="Times New Roman"/>
          <w:b/>
          <w:sz w:val="24"/>
          <w:szCs w:val="24"/>
        </w:rPr>
      </w:pPr>
    </w:p>
    <w:p w:rsidR="007E1660" w:rsidRPr="007E1660" w:rsidRDefault="00DA3A40" w:rsidP="002A6BA7">
      <w:pPr>
        <w:spacing w:after="0"/>
        <w:jc w:val="both"/>
        <w:rPr>
          <w:rFonts w:ascii="Times New Roman" w:hAnsi="Times New Roman"/>
          <w:b/>
          <w:sz w:val="24"/>
          <w:szCs w:val="24"/>
        </w:rPr>
      </w:pPr>
      <w:r>
        <w:rPr>
          <w:rFonts w:ascii="Times New Roman" w:hAnsi="Times New Roman"/>
          <w:sz w:val="24"/>
          <w:szCs w:val="24"/>
        </w:rPr>
        <w:t>Kontrolu</w:t>
      </w:r>
      <w:r w:rsidR="00147876">
        <w:rPr>
          <w:rFonts w:ascii="Times New Roman" w:hAnsi="Times New Roman"/>
          <w:sz w:val="24"/>
          <w:szCs w:val="24"/>
        </w:rPr>
        <w:t xml:space="preserve"> </w:t>
      </w:r>
      <w:r w:rsidR="00484CEA">
        <w:rPr>
          <w:rFonts w:ascii="Times New Roman" w:hAnsi="Times New Roman"/>
          <w:sz w:val="24"/>
          <w:szCs w:val="24"/>
        </w:rPr>
        <w:t>plnenia</w:t>
      </w:r>
      <w:r w:rsidR="00147876">
        <w:rPr>
          <w:rFonts w:ascii="Times New Roman" w:hAnsi="Times New Roman"/>
          <w:sz w:val="24"/>
          <w:szCs w:val="24"/>
        </w:rPr>
        <w:t xml:space="preserve"> </w:t>
      </w:r>
      <w:r w:rsidR="00484CEA">
        <w:rPr>
          <w:rFonts w:ascii="Times New Roman" w:hAnsi="Times New Roman"/>
          <w:sz w:val="24"/>
          <w:szCs w:val="24"/>
        </w:rPr>
        <w:t xml:space="preserve">uznesení z </w:t>
      </w:r>
      <w:r w:rsidR="00B20B6F">
        <w:rPr>
          <w:rFonts w:ascii="Times New Roman" w:hAnsi="Times New Roman"/>
          <w:sz w:val="24"/>
          <w:szCs w:val="24"/>
        </w:rPr>
        <w:t>9</w:t>
      </w:r>
      <w:r w:rsidR="00853678">
        <w:rPr>
          <w:rFonts w:ascii="Times New Roman" w:hAnsi="Times New Roman"/>
          <w:sz w:val="24"/>
          <w:szCs w:val="24"/>
        </w:rPr>
        <w:t xml:space="preserve">. </w:t>
      </w:r>
      <w:r w:rsidR="006D6485">
        <w:rPr>
          <w:rFonts w:ascii="Times New Roman" w:hAnsi="Times New Roman"/>
          <w:sz w:val="24"/>
          <w:szCs w:val="24"/>
        </w:rPr>
        <w:t>z</w:t>
      </w:r>
      <w:r w:rsidR="00853678">
        <w:rPr>
          <w:rFonts w:ascii="Times New Roman" w:hAnsi="Times New Roman"/>
          <w:sz w:val="24"/>
          <w:szCs w:val="24"/>
        </w:rPr>
        <w:t>asadnutia</w:t>
      </w:r>
      <w:r w:rsidR="00147876">
        <w:rPr>
          <w:rFonts w:ascii="Times New Roman" w:hAnsi="Times New Roman"/>
          <w:sz w:val="24"/>
          <w:szCs w:val="24"/>
        </w:rPr>
        <w:t xml:space="preserve"> </w:t>
      </w:r>
      <w:r w:rsidR="00853678">
        <w:rPr>
          <w:rFonts w:ascii="Times New Roman" w:hAnsi="Times New Roman"/>
          <w:sz w:val="24"/>
          <w:szCs w:val="24"/>
        </w:rPr>
        <w:t>Obecného</w:t>
      </w:r>
      <w:r w:rsidR="00147876">
        <w:rPr>
          <w:rFonts w:ascii="Times New Roman" w:hAnsi="Times New Roman"/>
          <w:sz w:val="24"/>
          <w:szCs w:val="24"/>
        </w:rPr>
        <w:t xml:space="preserve"> </w:t>
      </w:r>
      <w:r w:rsidR="00853678">
        <w:rPr>
          <w:rFonts w:ascii="Times New Roman" w:hAnsi="Times New Roman"/>
          <w:sz w:val="24"/>
          <w:szCs w:val="24"/>
        </w:rPr>
        <w:t>zastupiteľstva</w:t>
      </w:r>
      <w:r w:rsidR="00147876">
        <w:rPr>
          <w:rFonts w:ascii="Times New Roman" w:hAnsi="Times New Roman"/>
          <w:sz w:val="24"/>
          <w:szCs w:val="24"/>
        </w:rPr>
        <w:t xml:space="preserve"> </w:t>
      </w:r>
      <w:r w:rsidR="007E1660" w:rsidRPr="007E1660">
        <w:rPr>
          <w:rFonts w:ascii="Times New Roman" w:hAnsi="Times New Roman"/>
          <w:sz w:val="24"/>
          <w:szCs w:val="24"/>
        </w:rPr>
        <w:t>pre</w:t>
      </w:r>
      <w:r w:rsidR="00484CEA">
        <w:rPr>
          <w:rFonts w:ascii="Times New Roman" w:hAnsi="Times New Roman"/>
          <w:sz w:val="24"/>
          <w:szCs w:val="24"/>
        </w:rPr>
        <w:t>čítal</w:t>
      </w:r>
      <w:r w:rsidR="00457C75">
        <w:rPr>
          <w:rFonts w:ascii="Times New Roman" w:hAnsi="Times New Roman"/>
          <w:sz w:val="24"/>
          <w:szCs w:val="24"/>
        </w:rPr>
        <w:t>a</w:t>
      </w:r>
      <w:r w:rsidR="00147876">
        <w:rPr>
          <w:rFonts w:ascii="Times New Roman" w:hAnsi="Times New Roman"/>
          <w:sz w:val="24"/>
          <w:szCs w:val="24"/>
        </w:rPr>
        <w:t xml:space="preserve"> </w:t>
      </w:r>
      <w:r w:rsidR="007B6F35">
        <w:rPr>
          <w:rFonts w:ascii="Times New Roman" w:hAnsi="Times New Roman"/>
          <w:sz w:val="24"/>
          <w:szCs w:val="24"/>
        </w:rPr>
        <w:t>prednost</w:t>
      </w:r>
      <w:r w:rsidR="00457C75">
        <w:rPr>
          <w:rFonts w:ascii="Times New Roman" w:hAnsi="Times New Roman"/>
          <w:sz w:val="24"/>
          <w:szCs w:val="24"/>
        </w:rPr>
        <w:t>k</w:t>
      </w:r>
      <w:r w:rsidR="007B6F35">
        <w:rPr>
          <w:rFonts w:ascii="Times New Roman" w:hAnsi="Times New Roman"/>
          <w:sz w:val="24"/>
          <w:szCs w:val="24"/>
        </w:rPr>
        <w:t>a</w:t>
      </w:r>
      <w:r w:rsidR="00147876">
        <w:rPr>
          <w:rFonts w:ascii="Times New Roman" w:hAnsi="Times New Roman"/>
          <w:sz w:val="24"/>
          <w:szCs w:val="24"/>
        </w:rPr>
        <w:t xml:space="preserve"> </w:t>
      </w:r>
      <w:r w:rsidR="007B6F35">
        <w:rPr>
          <w:rFonts w:ascii="Times New Roman" w:hAnsi="Times New Roman"/>
          <w:sz w:val="24"/>
          <w:szCs w:val="24"/>
        </w:rPr>
        <w:t>obecného</w:t>
      </w:r>
      <w:r w:rsidR="00147876">
        <w:rPr>
          <w:rFonts w:ascii="Times New Roman" w:hAnsi="Times New Roman"/>
          <w:sz w:val="24"/>
          <w:szCs w:val="24"/>
        </w:rPr>
        <w:t xml:space="preserve"> </w:t>
      </w:r>
      <w:r w:rsidR="007B6F35">
        <w:rPr>
          <w:rFonts w:ascii="Times New Roman" w:hAnsi="Times New Roman"/>
          <w:sz w:val="24"/>
          <w:szCs w:val="24"/>
        </w:rPr>
        <w:t>úradu</w:t>
      </w:r>
      <w:r w:rsidR="00853678">
        <w:rPr>
          <w:rFonts w:ascii="Times New Roman" w:hAnsi="Times New Roman"/>
          <w:sz w:val="24"/>
          <w:szCs w:val="24"/>
        </w:rPr>
        <w:t xml:space="preserve">, Ing. </w:t>
      </w:r>
      <w:r w:rsidR="007B6F35">
        <w:rPr>
          <w:rFonts w:ascii="Times New Roman" w:hAnsi="Times New Roman"/>
          <w:sz w:val="24"/>
          <w:szCs w:val="24"/>
        </w:rPr>
        <w:t>Terézia Horváthová.</w:t>
      </w:r>
    </w:p>
    <w:p w:rsidR="006E1795" w:rsidRPr="00EF4E9C" w:rsidRDefault="007E1660" w:rsidP="002A6BA7">
      <w:pPr>
        <w:spacing w:after="0"/>
        <w:rPr>
          <w:rFonts w:ascii="Times New Roman" w:hAnsi="Times New Roman"/>
          <w:sz w:val="24"/>
          <w:szCs w:val="24"/>
        </w:rPr>
      </w:pPr>
      <w:r w:rsidRPr="00EF4E9C">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w:t>
      </w:r>
      <w:r w:rsidR="00B20B6F">
        <w:rPr>
          <w:rFonts w:ascii="Times New Roman" w:hAnsi="Times New Roman"/>
          <w:sz w:val="24"/>
          <w:szCs w:val="24"/>
        </w:rPr>
        <w:t>4</w:t>
      </w:r>
      <w:r w:rsidR="00EF4E9C">
        <w:rPr>
          <w:rFonts w:ascii="Times New Roman" w:hAnsi="Times New Roman"/>
          <w:sz w:val="24"/>
          <w:szCs w:val="24"/>
        </w:rPr>
        <w:t>/202</w:t>
      </w:r>
      <w:r w:rsidR="00B20B6F">
        <w:rPr>
          <w:rFonts w:ascii="Times New Roman" w:hAnsi="Times New Roman"/>
          <w:sz w:val="24"/>
          <w:szCs w:val="24"/>
        </w:rPr>
        <w:t>4</w:t>
      </w:r>
      <w:r w:rsidR="006D6485">
        <w:rPr>
          <w:rFonts w:ascii="Times New Roman" w:hAnsi="Times New Roman"/>
          <w:sz w:val="24"/>
          <w:szCs w:val="24"/>
        </w:rPr>
        <w:t xml:space="preserve"> </w:t>
      </w:r>
      <w:r w:rsidR="00B20B6F">
        <w:rPr>
          <w:rFonts w:ascii="Times New Roman" w:hAnsi="Times New Roman"/>
          <w:sz w:val="24"/>
          <w:szCs w:val="24"/>
        </w:rPr>
        <w:t>–</w:t>
      </w:r>
      <w:r w:rsidR="00BD6B12">
        <w:rPr>
          <w:rFonts w:ascii="Times New Roman" w:hAnsi="Times New Roman"/>
          <w:sz w:val="24"/>
          <w:szCs w:val="24"/>
        </w:rPr>
        <w:t xml:space="preserve"> splnené</w:t>
      </w:r>
      <w:r w:rsidR="00B20B6F">
        <w:rPr>
          <w:rFonts w:ascii="Times New Roman" w:hAnsi="Times New Roman"/>
          <w:sz w:val="24"/>
          <w:szCs w:val="24"/>
        </w:rPr>
        <w:tab/>
      </w:r>
      <w:r w:rsidR="00B20B6F">
        <w:rPr>
          <w:rFonts w:ascii="Times New Roman" w:hAnsi="Times New Roman"/>
          <w:sz w:val="24"/>
          <w:szCs w:val="24"/>
        </w:rPr>
        <w:tab/>
      </w:r>
      <w:r w:rsidR="00B20B6F">
        <w:rPr>
          <w:rFonts w:ascii="Times New Roman" w:hAnsi="Times New Roman"/>
          <w:sz w:val="24"/>
          <w:szCs w:val="24"/>
        </w:rPr>
        <w:tab/>
      </w:r>
      <w:r w:rsidR="00B20B6F">
        <w:rPr>
          <w:rFonts w:ascii="Times New Roman" w:hAnsi="Times New Roman"/>
          <w:sz w:val="24"/>
          <w:szCs w:val="24"/>
        </w:rPr>
        <w:tab/>
        <w:t xml:space="preserve">Uznesenie č. 168/2024 </w:t>
      </w:r>
      <w:r w:rsidR="006E1795">
        <w:rPr>
          <w:rFonts w:ascii="Times New Roman" w:hAnsi="Times New Roman"/>
          <w:sz w:val="24"/>
          <w:szCs w:val="24"/>
        </w:rPr>
        <w:t>–</w:t>
      </w:r>
      <w:r w:rsidR="00B20B6F">
        <w:rPr>
          <w:rFonts w:ascii="Times New Roman" w:hAnsi="Times New Roman"/>
          <w:sz w:val="24"/>
          <w:szCs w:val="24"/>
        </w:rPr>
        <w:t xml:space="preserve"> splnené</w:t>
      </w:r>
    </w:p>
    <w:p w:rsidR="006E1795" w:rsidRPr="00EF4E9C" w:rsidRDefault="00484CEA" w:rsidP="002A6BA7">
      <w:pPr>
        <w:spacing w:after="0"/>
        <w:rPr>
          <w:rFonts w:ascii="Times New Roman" w:hAnsi="Times New Roman"/>
          <w:sz w:val="24"/>
          <w:szCs w:val="24"/>
        </w:rPr>
      </w:pPr>
      <w:r>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w:t>
      </w:r>
      <w:r w:rsidR="00B20B6F">
        <w:rPr>
          <w:rFonts w:ascii="Times New Roman" w:hAnsi="Times New Roman"/>
          <w:sz w:val="24"/>
          <w:szCs w:val="24"/>
        </w:rPr>
        <w:t>5</w:t>
      </w:r>
      <w:r w:rsidR="00EF4E9C">
        <w:rPr>
          <w:rFonts w:ascii="Times New Roman" w:hAnsi="Times New Roman"/>
          <w:sz w:val="24"/>
          <w:szCs w:val="24"/>
        </w:rPr>
        <w:t>/202</w:t>
      </w:r>
      <w:r w:rsidR="00B20B6F">
        <w:rPr>
          <w:rFonts w:ascii="Times New Roman" w:hAnsi="Times New Roman"/>
          <w:sz w:val="24"/>
          <w:szCs w:val="24"/>
        </w:rPr>
        <w:t>4</w:t>
      </w:r>
      <w:r w:rsidR="006D6485">
        <w:rPr>
          <w:rFonts w:ascii="Times New Roman" w:hAnsi="Times New Roman"/>
          <w:sz w:val="24"/>
          <w:szCs w:val="24"/>
        </w:rPr>
        <w:t xml:space="preserve"> </w:t>
      </w:r>
      <w:r w:rsidR="006E1795">
        <w:rPr>
          <w:rFonts w:ascii="Times New Roman" w:hAnsi="Times New Roman"/>
          <w:sz w:val="24"/>
          <w:szCs w:val="24"/>
        </w:rPr>
        <w:t>–</w:t>
      </w:r>
      <w:r w:rsidR="006D6485">
        <w:rPr>
          <w:rFonts w:ascii="Times New Roman" w:hAnsi="Times New Roman"/>
          <w:sz w:val="24"/>
          <w:szCs w:val="24"/>
        </w:rPr>
        <w:t xml:space="preserve"> </w:t>
      </w:r>
      <w:r w:rsidR="00971EA1">
        <w:rPr>
          <w:rFonts w:ascii="Times New Roman" w:hAnsi="Times New Roman"/>
          <w:sz w:val="24"/>
          <w:szCs w:val="24"/>
        </w:rPr>
        <w:t>splnené</w:t>
      </w:r>
      <w:r w:rsidR="006E1795">
        <w:rPr>
          <w:rFonts w:ascii="Times New Roman" w:hAnsi="Times New Roman"/>
          <w:sz w:val="24"/>
          <w:szCs w:val="24"/>
        </w:rPr>
        <w:tab/>
      </w:r>
      <w:r w:rsidR="006E1795">
        <w:rPr>
          <w:rFonts w:ascii="Times New Roman" w:hAnsi="Times New Roman"/>
          <w:sz w:val="24"/>
          <w:szCs w:val="24"/>
        </w:rPr>
        <w:tab/>
      </w:r>
      <w:r w:rsidR="006E1795">
        <w:rPr>
          <w:rFonts w:ascii="Times New Roman" w:hAnsi="Times New Roman"/>
          <w:sz w:val="24"/>
          <w:szCs w:val="24"/>
        </w:rPr>
        <w:tab/>
      </w:r>
      <w:r w:rsidR="006E1795">
        <w:rPr>
          <w:rFonts w:ascii="Times New Roman" w:hAnsi="Times New Roman"/>
          <w:sz w:val="24"/>
          <w:szCs w:val="24"/>
        </w:rPr>
        <w:tab/>
        <w:t>Uznesenie č. 169/2024 – splnené</w:t>
      </w:r>
    </w:p>
    <w:p w:rsidR="006E1795" w:rsidRPr="00EF4E9C" w:rsidRDefault="00EF4E9C" w:rsidP="002A6BA7">
      <w:pPr>
        <w:spacing w:after="0"/>
        <w:rPr>
          <w:rFonts w:ascii="Times New Roman" w:hAnsi="Times New Roman"/>
          <w:sz w:val="24"/>
          <w:szCs w:val="24"/>
        </w:rPr>
      </w:pPr>
      <w:r>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w:t>
      </w:r>
      <w:r w:rsidR="00B20B6F">
        <w:rPr>
          <w:rFonts w:ascii="Times New Roman" w:hAnsi="Times New Roman"/>
          <w:sz w:val="24"/>
          <w:szCs w:val="24"/>
        </w:rPr>
        <w:t>6</w:t>
      </w:r>
      <w:r>
        <w:rPr>
          <w:rFonts w:ascii="Times New Roman" w:hAnsi="Times New Roman"/>
          <w:sz w:val="24"/>
          <w:szCs w:val="24"/>
        </w:rPr>
        <w:t>/202</w:t>
      </w:r>
      <w:r w:rsidR="00B20B6F">
        <w:rPr>
          <w:rFonts w:ascii="Times New Roman" w:hAnsi="Times New Roman"/>
          <w:sz w:val="24"/>
          <w:szCs w:val="24"/>
        </w:rPr>
        <w:t>4</w:t>
      </w:r>
      <w:r w:rsidR="006D6485">
        <w:rPr>
          <w:rFonts w:ascii="Times New Roman" w:hAnsi="Times New Roman"/>
          <w:sz w:val="24"/>
          <w:szCs w:val="24"/>
        </w:rPr>
        <w:t xml:space="preserve"> </w:t>
      </w:r>
      <w:r w:rsidR="006E1795">
        <w:rPr>
          <w:rFonts w:ascii="Times New Roman" w:hAnsi="Times New Roman"/>
          <w:sz w:val="24"/>
          <w:szCs w:val="24"/>
        </w:rPr>
        <w:t>–</w:t>
      </w:r>
      <w:r w:rsidR="006D6485">
        <w:rPr>
          <w:rFonts w:ascii="Times New Roman" w:hAnsi="Times New Roman"/>
          <w:sz w:val="24"/>
          <w:szCs w:val="24"/>
        </w:rPr>
        <w:t xml:space="preserve"> </w:t>
      </w:r>
      <w:r w:rsidR="007E1660" w:rsidRPr="00EF4E9C">
        <w:rPr>
          <w:rFonts w:ascii="Times New Roman" w:hAnsi="Times New Roman"/>
          <w:sz w:val="24"/>
          <w:szCs w:val="24"/>
        </w:rPr>
        <w:t>splnené</w:t>
      </w:r>
      <w:r w:rsidR="006E1795">
        <w:rPr>
          <w:rFonts w:ascii="Times New Roman" w:hAnsi="Times New Roman"/>
          <w:sz w:val="24"/>
          <w:szCs w:val="24"/>
        </w:rPr>
        <w:tab/>
      </w:r>
      <w:r w:rsidR="006E1795">
        <w:rPr>
          <w:rFonts w:ascii="Times New Roman" w:hAnsi="Times New Roman"/>
          <w:sz w:val="24"/>
          <w:szCs w:val="24"/>
        </w:rPr>
        <w:tab/>
      </w:r>
      <w:r w:rsidR="006E1795">
        <w:rPr>
          <w:rFonts w:ascii="Times New Roman" w:hAnsi="Times New Roman"/>
          <w:sz w:val="24"/>
          <w:szCs w:val="24"/>
        </w:rPr>
        <w:tab/>
      </w:r>
      <w:r w:rsidR="006E1795">
        <w:rPr>
          <w:rFonts w:ascii="Times New Roman" w:hAnsi="Times New Roman"/>
          <w:sz w:val="24"/>
          <w:szCs w:val="24"/>
        </w:rPr>
        <w:tab/>
        <w:t>Uznesenie č. 170/2024 – splnené</w:t>
      </w:r>
    </w:p>
    <w:p w:rsidR="006E1795" w:rsidRPr="00EF4E9C" w:rsidRDefault="00484CEA" w:rsidP="002A6BA7">
      <w:pPr>
        <w:spacing w:after="0"/>
        <w:rPr>
          <w:rFonts w:ascii="Times New Roman" w:hAnsi="Times New Roman"/>
          <w:sz w:val="24"/>
          <w:szCs w:val="24"/>
        </w:rPr>
      </w:pPr>
      <w:r>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w:t>
      </w:r>
      <w:r w:rsidR="00B20B6F">
        <w:rPr>
          <w:rFonts w:ascii="Times New Roman" w:hAnsi="Times New Roman"/>
          <w:sz w:val="24"/>
          <w:szCs w:val="24"/>
        </w:rPr>
        <w:t>7</w:t>
      </w:r>
      <w:r w:rsidR="00EF4E9C">
        <w:rPr>
          <w:rFonts w:ascii="Times New Roman" w:hAnsi="Times New Roman"/>
          <w:sz w:val="24"/>
          <w:szCs w:val="24"/>
        </w:rPr>
        <w:t>/202</w:t>
      </w:r>
      <w:r w:rsidR="00B20B6F">
        <w:rPr>
          <w:rFonts w:ascii="Times New Roman" w:hAnsi="Times New Roman"/>
          <w:sz w:val="24"/>
          <w:szCs w:val="24"/>
        </w:rPr>
        <w:t>4</w:t>
      </w:r>
      <w:r w:rsidR="006D6485">
        <w:rPr>
          <w:rFonts w:ascii="Times New Roman" w:hAnsi="Times New Roman"/>
          <w:sz w:val="24"/>
          <w:szCs w:val="24"/>
        </w:rPr>
        <w:t xml:space="preserve"> </w:t>
      </w:r>
      <w:r w:rsidR="006E1795">
        <w:rPr>
          <w:rFonts w:ascii="Times New Roman" w:hAnsi="Times New Roman"/>
          <w:sz w:val="24"/>
          <w:szCs w:val="24"/>
        </w:rPr>
        <w:t>–</w:t>
      </w:r>
      <w:r w:rsidR="006D6485">
        <w:rPr>
          <w:rFonts w:ascii="Times New Roman" w:hAnsi="Times New Roman"/>
          <w:sz w:val="24"/>
          <w:szCs w:val="24"/>
        </w:rPr>
        <w:t xml:space="preserve"> </w:t>
      </w:r>
      <w:r w:rsidR="006E1795">
        <w:rPr>
          <w:rFonts w:ascii="Times New Roman" w:hAnsi="Times New Roman"/>
          <w:sz w:val="24"/>
          <w:szCs w:val="24"/>
        </w:rPr>
        <w:t>ne</w:t>
      </w:r>
      <w:r w:rsidR="007E1660" w:rsidRPr="00EF4E9C">
        <w:rPr>
          <w:rFonts w:ascii="Times New Roman" w:hAnsi="Times New Roman"/>
          <w:sz w:val="24"/>
          <w:szCs w:val="24"/>
        </w:rPr>
        <w:t>splnené</w:t>
      </w:r>
    </w:p>
    <w:p w:rsidR="004A3D7B" w:rsidRDefault="004A3D7B" w:rsidP="002A6BA7">
      <w:pPr>
        <w:spacing w:after="0"/>
        <w:jc w:val="both"/>
        <w:rPr>
          <w:rFonts w:ascii="Times New Roman" w:hAnsi="Times New Roman"/>
          <w:sz w:val="24"/>
          <w:szCs w:val="24"/>
        </w:rPr>
      </w:pPr>
    </w:p>
    <w:p w:rsidR="00F0609F" w:rsidRDefault="00F0609F" w:rsidP="002A6BA7">
      <w:pPr>
        <w:spacing w:after="0"/>
        <w:jc w:val="both"/>
        <w:rPr>
          <w:rFonts w:ascii="Times New Roman" w:hAnsi="Times New Roman"/>
          <w:sz w:val="24"/>
          <w:szCs w:val="24"/>
        </w:rPr>
      </w:pPr>
      <w:r>
        <w:rPr>
          <w:rFonts w:ascii="Times New Roman" w:hAnsi="Times New Roman"/>
          <w:sz w:val="24"/>
          <w:szCs w:val="24"/>
        </w:rPr>
        <w:lastRenderedPageBreak/>
        <w:t>Ing. T. Gyarmati</w:t>
      </w:r>
      <w:r w:rsidR="00147876">
        <w:rPr>
          <w:rFonts w:ascii="Times New Roman" w:hAnsi="Times New Roman"/>
          <w:sz w:val="24"/>
          <w:szCs w:val="24"/>
        </w:rPr>
        <w:t xml:space="preserve"> </w:t>
      </w:r>
      <w:r w:rsidR="00EE6E71">
        <w:rPr>
          <w:rFonts w:ascii="Times New Roman" w:hAnsi="Times New Roman"/>
          <w:sz w:val="24"/>
          <w:szCs w:val="24"/>
        </w:rPr>
        <w:t>sa</w:t>
      </w:r>
      <w:r w:rsidR="00147876">
        <w:rPr>
          <w:rFonts w:ascii="Times New Roman" w:hAnsi="Times New Roman"/>
          <w:sz w:val="24"/>
          <w:szCs w:val="24"/>
        </w:rPr>
        <w:t xml:space="preserve"> </w:t>
      </w:r>
      <w:r>
        <w:rPr>
          <w:rFonts w:ascii="Times New Roman" w:hAnsi="Times New Roman"/>
          <w:sz w:val="24"/>
          <w:szCs w:val="24"/>
        </w:rPr>
        <w:t>spýtal, či</w:t>
      </w:r>
      <w:r w:rsidR="00147876">
        <w:rPr>
          <w:rFonts w:ascii="Times New Roman" w:hAnsi="Times New Roman"/>
          <w:sz w:val="24"/>
          <w:szCs w:val="24"/>
        </w:rPr>
        <w:t xml:space="preserve"> </w:t>
      </w:r>
      <w:r>
        <w:rPr>
          <w:rFonts w:ascii="Times New Roman" w:hAnsi="Times New Roman"/>
          <w:sz w:val="24"/>
          <w:szCs w:val="24"/>
        </w:rPr>
        <w:t>má</w:t>
      </w:r>
      <w:r w:rsidR="00147876">
        <w:rPr>
          <w:rFonts w:ascii="Times New Roman" w:hAnsi="Times New Roman"/>
          <w:sz w:val="24"/>
          <w:szCs w:val="24"/>
        </w:rPr>
        <w:t xml:space="preserve"> </w:t>
      </w:r>
      <w:r>
        <w:rPr>
          <w:rFonts w:ascii="Times New Roman" w:hAnsi="Times New Roman"/>
          <w:sz w:val="24"/>
          <w:szCs w:val="24"/>
        </w:rPr>
        <w:t>niekto</w:t>
      </w:r>
      <w:r w:rsidR="00147876">
        <w:rPr>
          <w:rFonts w:ascii="Times New Roman" w:hAnsi="Times New Roman"/>
          <w:sz w:val="24"/>
          <w:szCs w:val="24"/>
        </w:rPr>
        <w:t xml:space="preserve"> </w:t>
      </w:r>
      <w:r>
        <w:rPr>
          <w:rFonts w:ascii="Times New Roman" w:hAnsi="Times New Roman"/>
          <w:sz w:val="24"/>
          <w:szCs w:val="24"/>
        </w:rPr>
        <w:t>otázku</w:t>
      </w:r>
      <w:r w:rsidR="00147876">
        <w:rPr>
          <w:rFonts w:ascii="Times New Roman" w:hAnsi="Times New Roman"/>
          <w:sz w:val="24"/>
          <w:szCs w:val="24"/>
        </w:rPr>
        <w:t xml:space="preserve"> </w:t>
      </w:r>
      <w:r>
        <w:rPr>
          <w:rFonts w:ascii="Times New Roman" w:hAnsi="Times New Roman"/>
          <w:sz w:val="24"/>
          <w:szCs w:val="24"/>
        </w:rPr>
        <w:t>ku</w:t>
      </w:r>
      <w:r w:rsidR="00147876">
        <w:rPr>
          <w:rFonts w:ascii="Times New Roman" w:hAnsi="Times New Roman"/>
          <w:sz w:val="24"/>
          <w:szCs w:val="24"/>
        </w:rPr>
        <w:t xml:space="preserve"> </w:t>
      </w:r>
      <w:r>
        <w:rPr>
          <w:rFonts w:ascii="Times New Roman" w:hAnsi="Times New Roman"/>
          <w:sz w:val="24"/>
          <w:szCs w:val="24"/>
        </w:rPr>
        <w:t>kontrole</w:t>
      </w:r>
      <w:r w:rsidR="00147876">
        <w:rPr>
          <w:rFonts w:ascii="Times New Roman" w:hAnsi="Times New Roman"/>
          <w:sz w:val="24"/>
          <w:szCs w:val="24"/>
        </w:rPr>
        <w:t xml:space="preserve"> </w:t>
      </w:r>
      <w:r>
        <w:rPr>
          <w:rFonts w:ascii="Times New Roman" w:hAnsi="Times New Roman"/>
          <w:sz w:val="24"/>
          <w:szCs w:val="24"/>
        </w:rPr>
        <w:t>plnenia</w:t>
      </w:r>
      <w:r w:rsidR="00147876">
        <w:rPr>
          <w:rFonts w:ascii="Times New Roman" w:hAnsi="Times New Roman"/>
          <w:sz w:val="24"/>
          <w:szCs w:val="24"/>
        </w:rPr>
        <w:t xml:space="preserve"> </w:t>
      </w:r>
      <w:r>
        <w:rPr>
          <w:rFonts w:ascii="Times New Roman" w:hAnsi="Times New Roman"/>
          <w:sz w:val="24"/>
          <w:szCs w:val="24"/>
        </w:rPr>
        <w:t xml:space="preserve">uznesení z </w:t>
      </w:r>
      <w:r w:rsidR="00B20B6F">
        <w:rPr>
          <w:rFonts w:ascii="Times New Roman" w:hAnsi="Times New Roman"/>
          <w:sz w:val="24"/>
          <w:szCs w:val="24"/>
        </w:rPr>
        <w:t>9</w:t>
      </w:r>
      <w:r w:rsidR="00BD6B12">
        <w:rPr>
          <w:rFonts w:ascii="Times New Roman" w:hAnsi="Times New Roman"/>
          <w:sz w:val="24"/>
          <w:szCs w:val="24"/>
        </w:rPr>
        <w:t xml:space="preserve">. </w:t>
      </w:r>
      <w:r w:rsidR="00147876">
        <w:rPr>
          <w:rFonts w:ascii="Times New Roman" w:hAnsi="Times New Roman"/>
          <w:sz w:val="24"/>
          <w:szCs w:val="24"/>
        </w:rPr>
        <w:t>z</w:t>
      </w:r>
      <w:r w:rsidR="00BD6B12">
        <w:rPr>
          <w:rFonts w:ascii="Times New Roman" w:hAnsi="Times New Roman"/>
          <w:sz w:val="24"/>
          <w:szCs w:val="24"/>
        </w:rPr>
        <w:t>asadnutia</w:t>
      </w:r>
      <w:r w:rsidR="00147876">
        <w:rPr>
          <w:rFonts w:ascii="Times New Roman" w:hAnsi="Times New Roman"/>
          <w:sz w:val="24"/>
          <w:szCs w:val="24"/>
        </w:rPr>
        <w:t xml:space="preserve"> </w:t>
      </w:r>
      <w:r>
        <w:rPr>
          <w:rFonts w:ascii="Times New Roman" w:hAnsi="Times New Roman"/>
          <w:sz w:val="24"/>
          <w:szCs w:val="24"/>
        </w:rPr>
        <w:t>Obecného</w:t>
      </w:r>
      <w:r w:rsidR="00147876">
        <w:rPr>
          <w:rFonts w:ascii="Times New Roman" w:hAnsi="Times New Roman"/>
          <w:sz w:val="24"/>
          <w:szCs w:val="24"/>
        </w:rPr>
        <w:t xml:space="preserve"> </w:t>
      </w:r>
      <w:r>
        <w:rPr>
          <w:rFonts w:ascii="Times New Roman" w:hAnsi="Times New Roman"/>
          <w:sz w:val="24"/>
          <w:szCs w:val="24"/>
        </w:rPr>
        <w:t>zastupiteľstva. Nakoľko</w:t>
      </w:r>
      <w:r w:rsidR="00147876">
        <w:rPr>
          <w:rFonts w:ascii="Times New Roman" w:hAnsi="Times New Roman"/>
          <w:sz w:val="24"/>
          <w:szCs w:val="24"/>
        </w:rPr>
        <w:t xml:space="preserve"> </w:t>
      </w:r>
      <w:r>
        <w:rPr>
          <w:rFonts w:ascii="Times New Roman" w:hAnsi="Times New Roman"/>
          <w:sz w:val="24"/>
          <w:szCs w:val="24"/>
        </w:rPr>
        <w:t>nikto</w:t>
      </w:r>
      <w:r w:rsidR="00147876">
        <w:rPr>
          <w:rFonts w:ascii="Times New Roman" w:hAnsi="Times New Roman"/>
          <w:sz w:val="24"/>
          <w:szCs w:val="24"/>
        </w:rPr>
        <w:t xml:space="preserve"> </w:t>
      </w:r>
      <w:r>
        <w:rPr>
          <w:rFonts w:ascii="Times New Roman" w:hAnsi="Times New Roman"/>
          <w:sz w:val="24"/>
          <w:szCs w:val="24"/>
        </w:rPr>
        <w:t>nemal</w:t>
      </w:r>
      <w:r w:rsidR="00147876">
        <w:rPr>
          <w:rFonts w:ascii="Times New Roman" w:hAnsi="Times New Roman"/>
          <w:sz w:val="24"/>
          <w:szCs w:val="24"/>
        </w:rPr>
        <w:t xml:space="preserve"> </w:t>
      </w:r>
      <w:r>
        <w:rPr>
          <w:rFonts w:ascii="Times New Roman" w:hAnsi="Times New Roman"/>
          <w:sz w:val="24"/>
          <w:szCs w:val="24"/>
        </w:rPr>
        <w:t>otázky, prečítal</w:t>
      </w:r>
      <w:r w:rsidR="00147876">
        <w:rPr>
          <w:rFonts w:ascii="Times New Roman" w:hAnsi="Times New Roman"/>
          <w:sz w:val="24"/>
          <w:szCs w:val="24"/>
        </w:rPr>
        <w:t xml:space="preserve"> </w:t>
      </w:r>
      <w:r>
        <w:rPr>
          <w:rFonts w:ascii="Times New Roman" w:hAnsi="Times New Roman"/>
          <w:sz w:val="24"/>
          <w:szCs w:val="24"/>
        </w:rPr>
        <w:t>navrhované</w:t>
      </w:r>
      <w:r w:rsidR="00147876">
        <w:rPr>
          <w:rFonts w:ascii="Times New Roman" w:hAnsi="Times New Roman"/>
          <w:sz w:val="24"/>
          <w:szCs w:val="24"/>
        </w:rPr>
        <w:t xml:space="preserve"> </w:t>
      </w:r>
      <w:r>
        <w:rPr>
          <w:rFonts w:ascii="Times New Roman" w:hAnsi="Times New Roman"/>
          <w:sz w:val="24"/>
          <w:szCs w:val="24"/>
        </w:rPr>
        <w:t>uznesenie č. 1/202</w:t>
      </w:r>
      <w:r w:rsidR="0068575E">
        <w:rPr>
          <w:rFonts w:ascii="Times New Roman" w:hAnsi="Times New Roman"/>
          <w:sz w:val="24"/>
          <w:szCs w:val="24"/>
        </w:rPr>
        <w:t>4</w:t>
      </w:r>
      <w:r>
        <w:rPr>
          <w:rFonts w:ascii="Times New Roman" w:hAnsi="Times New Roman"/>
          <w:sz w:val="24"/>
          <w:szCs w:val="24"/>
        </w:rPr>
        <w:t>.</w:t>
      </w:r>
    </w:p>
    <w:p w:rsidR="00B71F22" w:rsidRDefault="00B71F22" w:rsidP="002A6BA7">
      <w:pPr>
        <w:spacing w:after="0"/>
        <w:jc w:val="both"/>
        <w:rPr>
          <w:rFonts w:ascii="Times New Roman" w:hAnsi="Times New Roman"/>
          <w:sz w:val="24"/>
          <w:szCs w:val="24"/>
        </w:rPr>
      </w:pPr>
    </w:p>
    <w:p w:rsidR="00B71F22" w:rsidRPr="00B71F22" w:rsidRDefault="00B71F22" w:rsidP="002A6BA7">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6D6485">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uznesenie č. 1/202</w:t>
      </w:r>
      <w:r w:rsidR="0068575E">
        <w:rPr>
          <w:rFonts w:ascii="Times New Roman" w:eastAsia="Times New Roman" w:hAnsi="Times New Roman"/>
          <w:b/>
          <w:color w:val="000000"/>
          <w:sz w:val="24"/>
          <w:szCs w:val="24"/>
          <w:lang w:eastAsia="sk-SK"/>
        </w:rPr>
        <w:t>4</w:t>
      </w:r>
    </w:p>
    <w:p w:rsidR="00B71F22" w:rsidRPr="00B71F22" w:rsidRDefault="00B71F22" w:rsidP="002A6BA7">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147876">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147876">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147876">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147876">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B71F22" w:rsidRPr="00F77355" w:rsidRDefault="00147876" w:rsidP="002A6BA7">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b</w:t>
      </w:r>
      <w:r w:rsidR="00B71F22" w:rsidRPr="00F77355">
        <w:rPr>
          <w:rFonts w:ascii="Times New Roman" w:eastAsia="Times New Roman" w:hAnsi="Times New Roman"/>
          <w:b/>
          <w:sz w:val="24"/>
          <w:szCs w:val="24"/>
          <w:lang w:eastAsia="sk-SK"/>
        </w:rPr>
        <w:t>erie</w:t>
      </w:r>
      <w:r>
        <w:rPr>
          <w:rFonts w:ascii="Times New Roman" w:eastAsia="Times New Roman" w:hAnsi="Times New Roman"/>
          <w:b/>
          <w:sz w:val="24"/>
          <w:szCs w:val="24"/>
          <w:lang w:eastAsia="sk-SK"/>
        </w:rPr>
        <w:t xml:space="preserve"> </w:t>
      </w:r>
      <w:r w:rsidR="00B71F22" w:rsidRPr="00F77355">
        <w:rPr>
          <w:rFonts w:ascii="Times New Roman" w:eastAsia="Times New Roman" w:hAnsi="Times New Roman"/>
          <w:b/>
          <w:sz w:val="24"/>
          <w:szCs w:val="24"/>
          <w:lang w:eastAsia="sk-SK"/>
        </w:rPr>
        <w:t>na</w:t>
      </w:r>
      <w:r>
        <w:rPr>
          <w:rFonts w:ascii="Times New Roman" w:eastAsia="Times New Roman" w:hAnsi="Times New Roman"/>
          <w:b/>
          <w:sz w:val="24"/>
          <w:szCs w:val="24"/>
          <w:lang w:eastAsia="sk-SK"/>
        </w:rPr>
        <w:t xml:space="preserve"> </w:t>
      </w:r>
      <w:r w:rsidR="00B71F22" w:rsidRPr="00F77355">
        <w:rPr>
          <w:rFonts w:ascii="Times New Roman" w:eastAsia="Times New Roman" w:hAnsi="Times New Roman"/>
          <w:b/>
          <w:sz w:val="24"/>
          <w:szCs w:val="24"/>
          <w:lang w:eastAsia="sk-SK"/>
        </w:rPr>
        <w:t>vedomie</w:t>
      </w:r>
    </w:p>
    <w:p w:rsidR="00B71F22" w:rsidRPr="004960A4" w:rsidRDefault="00B71F22" w:rsidP="002A6BA7">
      <w:pPr>
        <w:spacing w:after="0"/>
        <w:rPr>
          <w:rFonts w:ascii="Times New Roman" w:hAnsi="Times New Roman"/>
          <w:sz w:val="24"/>
          <w:szCs w:val="24"/>
        </w:rPr>
      </w:pPr>
      <w:r w:rsidRPr="004960A4">
        <w:rPr>
          <w:rFonts w:ascii="Times New Roman" w:hAnsi="Times New Roman"/>
          <w:sz w:val="24"/>
          <w:szCs w:val="24"/>
        </w:rPr>
        <w:t>kontrolu</w:t>
      </w:r>
      <w:r w:rsidR="00147876">
        <w:rPr>
          <w:rFonts w:ascii="Times New Roman" w:hAnsi="Times New Roman"/>
          <w:sz w:val="24"/>
          <w:szCs w:val="24"/>
        </w:rPr>
        <w:t xml:space="preserve"> </w:t>
      </w:r>
      <w:r w:rsidRPr="004960A4">
        <w:rPr>
          <w:rFonts w:ascii="Times New Roman" w:hAnsi="Times New Roman"/>
          <w:sz w:val="24"/>
          <w:szCs w:val="24"/>
        </w:rPr>
        <w:t>plnenia</w:t>
      </w:r>
      <w:r w:rsidR="00147876">
        <w:rPr>
          <w:rFonts w:ascii="Times New Roman" w:hAnsi="Times New Roman"/>
          <w:sz w:val="24"/>
          <w:szCs w:val="24"/>
        </w:rPr>
        <w:t xml:space="preserve"> </w:t>
      </w:r>
      <w:r w:rsidRPr="004960A4">
        <w:rPr>
          <w:rFonts w:ascii="Times New Roman" w:hAnsi="Times New Roman"/>
          <w:sz w:val="24"/>
          <w:szCs w:val="24"/>
        </w:rPr>
        <w:t>uznesení z</w:t>
      </w:r>
      <w:r w:rsidR="00147876">
        <w:rPr>
          <w:rFonts w:ascii="Times New Roman" w:hAnsi="Times New Roman"/>
          <w:sz w:val="24"/>
          <w:szCs w:val="24"/>
        </w:rPr>
        <w:t xml:space="preserve"> </w:t>
      </w:r>
      <w:r w:rsidR="006E1795">
        <w:rPr>
          <w:rFonts w:ascii="Times New Roman" w:hAnsi="Times New Roman"/>
          <w:sz w:val="24"/>
          <w:szCs w:val="24"/>
        </w:rPr>
        <w:t>9</w:t>
      </w:r>
      <w:r w:rsidR="00BD6B12">
        <w:rPr>
          <w:rFonts w:ascii="Times New Roman" w:hAnsi="Times New Roman"/>
          <w:sz w:val="24"/>
          <w:szCs w:val="24"/>
        </w:rPr>
        <w:t xml:space="preserve">. </w:t>
      </w:r>
      <w:r w:rsidR="00147876">
        <w:rPr>
          <w:rFonts w:ascii="Times New Roman" w:hAnsi="Times New Roman"/>
          <w:sz w:val="24"/>
          <w:szCs w:val="24"/>
        </w:rPr>
        <w:t>z</w:t>
      </w:r>
      <w:r w:rsidR="00BD6B12">
        <w:rPr>
          <w:rFonts w:ascii="Times New Roman" w:hAnsi="Times New Roman"/>
          <w:sz w:val="24"/>
          <w:szCs w:val="24"/>
        </w:rPr>
        <w:t>asadnutia</w:t>
      </w:r>
      <w:r w:rsidR="00147876">
        <w:rPr>
          <w:rFonts w:ascii="Times New Roman" w:hAnsi="Times New Roman"/>
          <w:sz w:val="24"/>
          <w:szCs w:val="24"/>
        </w:rPr>
        <w:t xml:space="preserve"> </w:t>
      </w:r>
      <w:r w:rsidR="00BD6B12">
        <w:rPr>
          <w:rFonts w:ascii="Times New Roman" w:hAnsi="Times New Roman"/>
          <w:sz w:val="24"/>
          <w:szCs w:val="24"/>
        </w:rPr>
        <w:t>Obecného</w:t>
      </w:r>
      <w:r w:rsidR="00147876">
        <w:rPr>
          <w:rFonts w:ascii="Times New Roman" w:hAnsi="Times New Roman"/>
          <w:sz w:val="24"/>
          <w:szCs w:val="24"/>
        </w:rPr>
        <w:t xml:space="preserve"> </w:t>
      </w:r>
      <w:r w:rsidR="00BD6B12">
        <w:rPr>
          <w:rFonts w:ascii="Times New Roman" w:hAnsi="Times New Roman"/>
          <w:sz w:val="24"/>
          <w:szCs w:val="24"/>
        </w:rPr>
        <w:t>zastupiteľstva</w:t>
      </w:r>
    </w:p>
    <w:p w:rsidR="00B71F22" w:rsidRDefault="00B71F22" w:rsidP="002A6BA7">
      <w:pPr>
        <w:spacing w:after="0"/>
        <w:jc w:val="both"/>
        <w:rPr>
          <w:rFonts w:ascii="Times New Roman" w:hAnsi="Times New Roman"/>
          <w:sz w:val="24"/>
          <w:szCs w:val="24"/>
        </w:rPr>
      </w:pPr>
    </w:p>
    <w:p w:rsidR="007E1660" w:rsidRDefault="007E1660" w:rsidP="002A6BA7">
      <w:pPr>
        <w:spacing w:after="0"/>
        <w:jc w:val="both"/>
        <w:rPr>
          <w:rFonts w:ascii="Times New Roman" w:hAnsi="Times New Roman"/>
          <w:sz w:val="24"/>
          <w:szCs w:val="24"/>
        </w:rPr>
      </w:pPr>
      <w:r>
        <w:rPr>
          <w:rFonts w:ascii="Times New Roman" w:hAnsi="Times New Roman"/>
          <w:sz w:val="24"/>
          <w:szCs w:val="24"/>
        </w:rPr>
        <w:t xml:space="preserve">Ing. </w:t>
      </w:r>
      <w:r w:rsidR="006F293F">
        <w:rPr>
          <w:rFonts w:ascii="Times New Roman" w:hAnsi="Times New Roman"/>
          <w:sz w:val="24"/>
          <w:szCs w:val="24"/>
        </w:rPr>
        <w:t xml:space="preserve">T. </w:t>
      </w:r>
      <w:r w:rsidR="00873B4F">
        <w:rPr>
          <w:rFonts w:ascii="Times New Roman" w:hAnsi="Times New Roman"/>
          <w:sz w:val="24"/>
          <w:szCs w:val="24"/>
        </w:rPr>
        <w:t xml:space="preserve">Gyarmati </w:t>
      </w:r>
      <w:r w:rsidR="003C4A4D">
        <w:rPr>
          <w:rFonts w:ascii="Times New Roman" w:hAnsi="Times New Roman"/>
          <w:sz w:val="24"/>
          <w:szCs w:val="24"/>
        </w:rPr>
        <w:t>–</w:t>
      </w:r>
      <w:r w:rsidR="00147876">
        <w:rPr>
          <w:rFonts w:ascii="Times New Roman" w:hAnsi="Times New Roman"/>
          <w:sz w:val="24"/>
          <w:szCs w:val="24"/>
        </w:rPr>
        <w:t xml:space="preserve"> </w:t>
      </w:r>
      <w:r w:rsidR="00853678">
        <w:rPr>
          <w:rFonts w:ascii="Times New Roman" w:hAnsi="Times New Roman"/>
          <w:sz w:val="24"/>
          <w:szCs w:val="24"/>
        </w:rPr>
        <w:t>dal</w:t>
      </w:r>
      <w:r w:rsidR="00147876">
        <w:rPr>
          <w:rFonts w:ascii="Times New Roman" w:hAnsi="Times New Roman"/>
          <w:sz w:val="24"/>
          <w:szCs w:val="24"/>
        </w:rPr>
        <w:t xml:space="preserve"> </w:t>
      </w:r>
      <w:r>
        <w:rPr>
          <w:rFonts w:ascii="Times New Roman" w:hAnsi="Times New Roman"/>
          <w:sz w:val="24"/>
          <w:szCs w:val="24"/>
        </w:rPr>
        <w:t>hlasovať za navrhované</w:t>
      </w:r>
      <w:r w:rsidR="00147876">
        <w:rPr>
          <w:rFonts w:ascii="Times New Roman" w:hAnsi="Times New Roman"/>
          <w:sz w:val="24"/>
          <w:szCs w:val="24"/>
        </w:rPr>
        <w:t xml:space="preserve"> </w:t>
      </w:r>
      <w:r>
        <w:rPr>
          <w:rFonts w:ascii="Times New Roman" w:hAnsi="Times New Roman"/>
          <w:sz w:val="24"/>
          <w:szCs w:val="24"/>
        </w:rPr>
        <w:t>uznesenie</w:t>
      </w:r>
      <w:r w:rsidR="00147876">
        <w:rPr>
          <w:rFonts w:ascii="Times New Roman" w:hAnsi="Times New Roman"/>
          <w:sz w:val="24"/>
          <w:szCs w:val="24"/>
        </w:rPr>
        <w:t xml:space="preserve"> č. 1/2024.</w:t>
      </w:r>
    </w:p>
    <w:p w:rsidR="006D6485" w:rsidRDefault="006D6485" w:rsidP="002A6BA7">
      <w:pPr>
        <w:spacing w:after="0"/>
        <w:jc w:val="both"/>
        <w:rPr>
          <w:rFonts w:ascii="Times New Roman" w:hAnsi="Times New Roman"/>
          <w:sz w:val="24"/>
          <w:szCs w:val="24"/>
        </w:rPr>
      </w:pPr>
    </w:p>
    <w:p w:rsidR="00853678" w:rsidRPr="005F48A3" w:rsidRDefault="00E95BEF" w:rsidP="005D5984">
      <w:pPr>
        <w:spacing w:after="0"/>
        <w:jc w:val="both"/>
        <w:rPr>
          <w:rFonts w:ascii="Times New Roman" w:hAnsi="Times New Roman"/>
          <w:sz w:val="24"/>
          <w:szCs w:val="24"/>
        </w:rPr>
      </w:pPr>
      <w:r>
        <w:rPr>
          <w:rFonts w:ascii="Times New Roman" w:hAnsi="Times New Roman"/>
          <w:sz w:val="24"/>
          <w:szCs w:val="24"/>
        </w:rPr>
        <w:t>Uznesenie č. 1</w:t>
      </w:r>
      <w:r w:rsidR="006E1795">
        <w:rPr>
          <w:rFonts w:ascii="Times New Roman" w:hAnsi="Times New Roman"/>
          <w:sz w:val="24"/>
          <w:szCs w:val="24"/>
        </w:rPr>
        <w:t>71</w:t>
      </w:r>
      <w:r w:rsidR="00B41D8E">
        <w:rPr>
          <w:rFonts w:ascii="Times New Roman" w:hAnsi="Times New Roman"/>
          <w:sz w:val="24"/>
          <w:szCs w:val="24"/>
        </w:rPr>
        <w:t>/202</w:t>
      </w:r>
      <w:r w:rsidR="00971EA1">
        <w:rPr>
          <w:rFonts w:ascii="Times New Roman" w:hAnsi="Times New Roman"/>
          <w:sz w:val="24"/>
          <w:szCs w:val="24"/>
        </w:rPr>
        <w:t>4</w:t>
      </w:r>
    </w:p>
    <w:p w:rsidR="007E1660" w:rsidRDefault="007E1660" w:rsidP="005D5984">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95"/>
      </w:tblGrid>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1A14B9" w:rsidP="002A6BA7">
            <w:pPr>
              <w:spacing w:after="0"/>
              <w:rPr>
                <w:rFonts w:ascii="Times New Roman" w:hAnsi="Times New Roman"/>
                <w:sz w:val="24"/>
                <w:szCs w:val="24"/>
              </w:rPr>
            </w:pPr>
            <w:r>
              <w:rPr>
                <w:rFonts w:ascii="Times New Roman" w:hAnsi="Times New Roman"/>
                <w:sz w:val="24"/>
                <w:szCs w:val="24"/>
              </w:rPr>
              <w:t>8</w:t>
            </w:r>
          </w:p>
        </w:tc>
        <w:tc>
          <w:tcPr>
            <w:tcW w:w="679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E53D75">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147876">
              <w:rPr>
                <w:rFonts w:ascii="Times New Roman" w:hAnsi="Times New Roman"/>
                <w:sz w:val="24"/>
                <w:szCs w:val="24"/>
              </w:rPr>
              <w:t xml:space="preserve"> </w:t>
            </w:r>
            <w:r w:rsidRPr="001A4436">
              <w:rPr>
                <w:rFonts w:ascii="Times New Roman" w:hAnsi="Times New Roman"/>
                <w:sz w:val="24"/>
                <w:szCs w:val="24"/>
              </w:rPr>
              <w:t xml:space="preserve">Gyarmati, </w:t>
            </w:r>
            <w:r w:rsidR="006E1795">
              <w:rPr>
                <w:rFonts w:ascii="Times New Roman" w:hAnsi="Times New Roman"/>
                <w:sz w:val="24"/>
                <w:szCs w:val="24"/>
              </w:rPr>
              <w:t>Zsolt Hajabács</w:t>
            </w:r>
            <w:r w:rsidR="00B71F22">
              <w:rPr>
                <w:rFonts w:ascii="Times New Roman" w:hAnsi="Times New Roman"/>
                <w:sz w:val="24"/>
                <w:szCs w:val="24"/>
              </w:rPr>
              <w:t xml:space="preserve">, </w:t>
            </w:r>
            <w:r w:rsidRPr="001A4436">
              <w:rPr>
                <w:rFonts w:ascii="Times New Roman" w:hAnsi="Times New Roman"/>
                <w:sz w:val="24"/>
                <w:szCs w:val="24"/>
              </w:rPr>
              <w:t>Ladislav</w:t>
            </w:r>
            <w:r w:rsidR="00147876">
              <w:rPr>
                <w:rFonts w:ascii="Times New Roman" w:hAnsi="Times New Roman"/>
                <w:sz w:val="24"/>
                <w:szCs w:val="24"/>
              </w:rPr>
              <w:t xml:space="preserve"> </w:t>
            </w:r>
            <w:r w:rsidRPr="001A4436">
              <w:rPr>
                <w:rFonts w:ascii="Times New Roman" w:hAnsi="Times New Roman"/>
                <w:sz w:val="24"/>
                <w:szCs w:val="24"/>
              </w:rPr>
              <w:t>Kelko</w:t>
            </w:r>
            <w:r w:rsidR="00B4556C">
              <w:rPr>
                <w:rFonts w:ascii="Times New Roman" w:hAnsi="Times New Roman"/>
                <w:sz w:val="24"/>
                <w:szCs w:val="24"/>
              </w:rPr>
              <w:t xml:space="preserve">, Viktor Lábsky, </w:t>
            </w:r>
            <w:r w:rsidR="0048425C">
              <w:rPr>
                <w:rFonts w:ascii="Times New Roman" w:hAnsi="Times New Roman"/>
                <w:sz w:val="24"/>
                <w:szCs w:val="24"/>
              </w:rPr>
              <w:t xml:space="preserve">Ing. </w:t>
            </w:r>
            <w:r w:rsidR="00BD6B12">
              <w:rPr>
                <w:rFonts w:ascii="Times New Roman" w:hAnsi="Times New Roman"/>
                <w:sz w:val="24"/>
                <w:szCs w:val="24"/>
              </w:rPr>
              <w:t>Zuzana Kovácsová</w:t>
            </w:r>
            <w:r w:rsidR="0048425C">
              <w:rPr>
                <w:rFonts w:ascii="Times New Roman" w:hAnsi="Times New Roman"/>
                <w:sz w:val="24"/>
                <w:szCs w:val="24"/>
              </w:rPr>
              <w:t xml:space="preserve">, </w:t>
            </w:r>
            <w:r w:rsidR="00E95BEF">
              <w:rPr>
                <w:rFonts w:ascii="Times New Roman" w:hAnsi="Times New Roman"/>
                <w:sz w:val="24"/>
                <w:szCs w:val="24"/>
              </w:rPr>
              <w:t xml:space="preserve">MUDr. Attila Pecena, </w:t>
            </w:r>
            <w:r w:rsidRPr="001A4436">
              <w:rPr>
                <w:rFonts w:ascii="Times New Roman" w:hAnsi="Times New Roman"/>
                <w:sz w:val="24"/>
                <w:szCs w:val="24"/>
              </w:rPr>
              <w:t>Ing. Renáta</w:t>
            </w:r>
            <w:r w:rsidR="00147876">
              <w:rPr>
                <w:rFonts w:ascii="Times New Roman" w:hAnsi="Times New Roman"/>
                <w:sz w:val="24"/>
                <w:szCs w:val="24"/>
              </w:rPr>
              <w:t xml:space="preserve"> </w:t>
            </w:r>
            <w:r w:rsidRPr="001A4436">
              <w:rPr>
                <w:rFonts w:ascii="Times New Roman" w:hAnsi="Times New Roman"/>
                <w:sz w:val="24"/>
                <w:szCs w:val="24"/>
              </w:rPr>
              <w:t>Téglás</w:t>
            </w:r>
            <w:r w:rsidR="00147876">
              <w:rPr>
                <w:rFonts w:ascii="Times New Roman" w:hAnsi="Times New Roman"/>
                <w:sz w:val="24"/>
                <w:szCs w:val="24"/>
              </w:rPr>
              <w:t xml:space="preserve"> </w:t>
            </w:r>
            <w:r w:rsidRPr="001A4436">
              <w:rPr>
                <w:rFonts w:ascii="Times New Roman" w:hAnsi="Times New Roman"/>
                <w:sz w:val="24"/>
                <w:szCs w:val="24"/>
              </w:rPr>
              <w:t>Andóová</w:t>
            </w: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873B4F" w:rsidRPr="001A4436" w:rsidRDefault="00873B4F" w:rsidP="00E53D75">
            <w:pPr>
              <w:spacing w:after="0"/>
              <w:jc w:val="both"/>
              <w:rPr>
                <w:rFonts w:ascii="Times New Roman" w:hAnsi="Times New Roman"/>
                <w:sz w:val="24"/>
                <w:szCs w:val="24"/>
              </w:rPr>
            </w:pP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Zdržalsa:</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873B4F" w:rsidRPr="001A4436" w:rsidRDefault="00873B4F" w:rsidP="00E53D75">
            <w:pPr>
              <w:spacing w:after="0"/>
              <w:jc w:val="both"/>
              <w:rPr>
                <w:rFonts w:ascii="Times New Roman" w:hAnsi="Times New Roman"/>
                <w:sz w:val="24"/>
                <w:szCs w:val="24"/>
              </w:rPr>
            </w:pP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107146" w:rsidP="002A6BA7">
            <w:pPr>
              <w:spacing w:after="0"/>
              <w:rPr>
                <w:rFonts w:ascii="Times New Roman" w:hAnsi="Times New Roman"/>
                <w:sz w:val="24"/>
                <w:szCs w:val="24"/>
              </w:rPr>
            </w:pPr>
            <w:r>
              <w:rPr>
                <w:rFonts w:ascii="Times New Roman" w:hAnsi="Times New Roman"/>
                <w:sz w:val="24"/>
                <w:szCs w:val="24"/>
              </w:rPr>
              <w:t>Neprítomný</w:t>
            </w:r>
            <w:r w:rsidR="00873B4F"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1A14B9" w:rsidP="002A6BA7">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hideMark/>
          </w:tcPr>
          <w:p w:rsidR="00873B4F" w:rsidRPr="001A4436" w:rsidRDefault="006E1795" w:rsidP="00E53D75">
            <w:pPr>
              <w:spacing w:after="0"/>
              <w:jc w:val="both"/>
              <w:rPr>
                <w:rFonts w:ascii="Times New Roman" w:hAnsi="Times New Roman"/>
                <w:sz w:val="24"/>
                <w:szCs w:val="24"/>
              </w:rPr>
            </w:pPr>
            <w:r>
              <w:rPr>
                <w:rFonts w:ascii="Times New Roman" w:hAnsi="Times New Roman"/>
                <w:sz w:val="24"/>
                <w:szCs w:val="24"/>
              </w:rPr>
              <w:t>Ing. Ján Majtán</w:t>
            </w: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873B4F" w:rsidRPr="001A4436" w:rsidRDefault="00873B4F" w:rsidP="00E53D75">
            <w:pPr>
              <w:spacing w:after="0"/>
              <w:jc w:val="both"/>
              <w:rPr>
                <w:rFonts w:ascii="Times New Roman" w:hAnsi="Times New Roman"/>
                <w:sz w:val="24"/>
                <w:szCs w:val="24"/>
              </w:rPr>
            </w:pPr>
          </w:p>
        </w:tc>
      </w:tr>
    </w:tbl>
    <w:p w:rsidR="004A3DAB" w:rsidRDefault="004A3DAB" w:rsidP="002A6BA7">
      <w:pPr>
        <w:spacing w:after="0"/>
        <w:rPr>
          <w:rFonts w:ascii="Times New Roman" w:hAnsi="Times New Roman"/>
          <w:sz w:val="24"/>
          <w:szCs w:val="24"/>
        </w:rPr>
      </w:pPr>
    </w:p>
    <w:p w:rsidR="007E1660" w:rsidRDefault="007E1660" w:rsidP="002A6BA7">
      <w:pPr>
        <w:pStyle w:val="Odsekzoznamu"/>
        <w:numPr>
          <w:ilvl w:val="0"/>
          <w:numId w:val="4"/>
        </w:numPr>
        <w:spacing w:after="0"/>
        <w:ind w:left="714" w:hanging="357"/>
        <w:rPr>
          <w:rFonts w:ascii="Times New Roman" w:hAnsi="Times New Roman"/>
          <w:b/>
          <w:sz w:val="24"/>
          <w:szCs w:val="24"/>
        </w:rPr>
      </w:pPr>
      <w:r w:rsidRPr="00C71C8F">
        <w:rPr>
          <w:rFonts w:ascii="Times New Roman" w:hAnsi="Times New Roman"/>
          <w:b/>
          <w:sz w:val="24"/>
          <w:szCs w:val="24"/>
        </w:rPr>
        <w:t>Písomnosti</w:t>
      </w:r>
      <w:r w:rsidR="00147876">
        <w:rPr>
          <w:rFonts w:ascii="Times New Roman" w:hAnsi="Times New Roman"/>
          <w:b/>
          <w:sz w:val="24"/>
          <w:szCs w:val="24"/>
        </w:rPr>
        <w:t xml:space="preserve"> </w:t>
      </w:r>
      <w:r w:rsidR="00C02CC7">
        <w:rPr>
          <w:rFonts w:ascii="Times New Roman" w:hAnsi="Times New Roman"/>
          <w:b/>
          <w:sz w:val="24"/>
          <w:szCs w:val="24"/>
        </w:rPr>
        <w:t>týkajúce</w:t>
      </w:r>
      <w:r w:rsidR="00147876">
        <w:rPr>
          <w:rFonts w:ascii="Times New Roman" w:hAnsi="Times New Roman"/>
          <w:b/>
          <w:sz w:val="24"/>
          <w:szCs w:val="24"/>
        </w:rPr>
        <w:t xml:space="preserve"> </w:t>
      </w:r>
      <w:r w:rsidR="00C02CC7">
        <w:rPr>
          <w:rFonts w:ascii="Times New Roman" w:hAnsi="Times New Roman"/>
          <w:b/>
          <w:sz w:val="24"/>
          <w:szCs w:val="24"/>
        </w:rPr>
        <w:t>sa</w:t>
      </w:r>
      <w:r w:rsidR="00147876">
        <w:rPr>
          <w:rFonts w:ascii="Times New Roman" w:hAnsi="Times New Roman"/>
          <w:b/>
          <w:sz w:val="24"/>
          <w:szCs w:val="24"/>
        </w:rPr>
        <w:t xml:space="preserve"> </w:t>
      </w:r>
      <w:r w:rsidR="00C02CC7">
        <w:rPr>
          <w:rFonts w:ascii="Times New Roman" w:hAnsi="Times New Roman"/>
          <w:b/>
          <w:sz w:val="24"/>
          <w:szCs w:val="24"/>
        </w:rPr>
        <w:t>zasadnutia</w:t>
      </w:r>
      <w:r w:rsidR="00147876">
        <w:rPr>
          <w:rFonts w:ascii="Times New Roman" w:hAnsi="Times New Roman"/>
          <w:b/>
          <w:sz w:val="24"/>
          <w:szCs w:val="24"/>
        </w:rPr>
        <w:t xml:space="preserve"> </w:t>
      </w:r>
      <w:r w:rsidR="00C02CC7">
        <w:rPr>
          <w:rFonts w:ascii="Times New Roman" w:hAnsi="Times New Roman"/>
          <w:b/>
          <w:sz w:val="24"/>
          <w:szCs w:val="24"/>
        </w:rPr>
        <w:t>O</w:t>
      </w:r>
      <w:r w:rsidR="00873B4F">
        <w:rPr>
          <w:rFonts w:ascii="Times New Roman" w:hAnsi="Times New Roman"/>
          <w:b/>
          <w:sz w:val="24"/>
          <w:szCs w:val="24"/>
        </w:rPr>
        <w:t>becného</w:t>
      </w:r>
      <w:r w:rsidR="00147876">
        <w:rPr>
          <w:rFonts w:ascii="Times New Roman" w:hAnsi="Times New Roman"/>
          <w:b/>
          <w:sz w:val="24"/>
          <w:szCs w:val="24"/>
        </w:rPr>
        <w:t xml:space="preserve"> </w:t>
      </w:r>
      <w:r w:rsidR="00873B4F">
        <w:rPr>
          <w:rFonts w:ascii="Times New Roman" w:hAnsi="Times New Roman"/>
          <w:b/>
          <w:sz w:val="24"/>
          <w:szCs w:val="24"/>
        </w:rPr>
        <w:t>zastupiteľstva</w:t>
      </w:r>
    </w:p>
    <w:p w:rsidR="00B41D8E" w:rsidRPr="00B41D8E" w:rsidRDefault="00B41D8E" w:rsidP="002A6BA7">
      <w:pPr>
        <w:spacing w:after="0"/>
        <w:rPr>
          <w:rFonts w:ascii="Times New Roman" w:hAnsi="Times New Roman"/>
          <w:b/>
          <w:sz w:val="24"/>
          <w:szCs w:val="24"/>
        </w:rPr>
      </w:pPr>
    </w:p>
    <w:p w:rsidR="00971EA1" w:rsidRPr="00562489" w:rsidRDefault="00971EA1" w:rsidP="00971EA1">
      <w:pPr>
        <w:spacing w:after="0" w:line="259" w:lineRule="auto"/>
        <w:jc w:val="both"/>
        <w:rPr>
          <w:rFonts w:ascii="Times New Roman" w:hAnsi="Times New Roman"/>
          <w:sz w:val="24"/>
          <w:szCs w:val="24"/>
        </w:rPr>
      </w:pPr>
      <w:r>
        <w:rPr>
          <w:rFonts w:ascii="Times New Roman" w:hAnsi="Times New Roman"/>
          <w:sz w:val="24"/>
          <w:szCs w:val="24"/>
        </w:rPr>
        <w:t>Ing. T. Gyarmati</w:t>
      </w:r>
      <w:r w:rsidR="006D6485">
        <w:rPr>
          <w:rFonts w:ascii="Times New Roman" w:hAnsi="Times New Roman"/>
          <w:sz w:val="24"/>
          <w:szCs w:val="24"/>
        </w:rPr>
        <w:t xml:space="preserve"> </w:t>
      </w:r>
      <w:r>
        <w:rPr>
          <w:rFonts w:ascii="Times New Roman" w:hAnsi="Times New Roman"/>
          <w:b/>
          <w:sz w:val="24"/>
          <w:szCs w:val="24"/>
        </w:rPr>
        <w:t xml:space="preserve">– </w:t>
      </w:r>
      <w:r w:rsidRPr="00477084">
        <w:rPr>
          <w:rFonts w:ascii="Times New Roman" w:hAnsi="Times New Roman"/>
          <w:sz w:val="24"/>
          <w:szCs w:val="24"/>
        </w:rPr>
        <w:t>všetci</w:t>
      </w:r>
      <w:r w:rsidR="00147876">
        <w:rPr>
          <w:rFonts w:ascii="Times New Roman" w:hAnsi="Times New Roman"/>
          <w:sz w:val="24"/>
          <w:szCs w:val="24"/>
        </w:rPr>
        <w:t xml:space="preserve"> </w:t>
      </w:r>
      <w:r w:rsidRPr="00477084">
        <w:rPr>
          <w:rFonts w:ascii="Times New Roman" w:hAnsi="Times New Roman"/>
          <w:sz w:val="24"/>
          <w:szCs w:val="24"/>
        </w:rPr>
        <w:t>poslanci</w:t>
      </w:r>
      <w:r w:rsidR="00147876">
        <w:rPr>
          <w:rFonts w:ascii="Times New Roman" w:hAnsi="Times New Roman"/>
          <w:sz w:val="24"/>
          <w:szCs w:val="24"/>
        </w:rPr>
        <w:t xml:space="preserve"> </w:t>
      </w:r>
      <w:r>
        <w:rPr>
          <w:rFonts w:ascii="Times New Roman" w:hAnsi="Times New Roman"/>
          <w:sz w:val="24"/>
          <w:szCs w:val="24"/>
        </w:rPr>
        <w:t>Obecného</w:t>
      </w:r>
      <w:r w:rsidR="00147876">
        <w:rPr>
          <w:rFonts w:ascii="Times New Roman" w:hAnsi="Times New Roman"/>
          <w:sz w:val="24"/>
          <w:szCs w:val="24"/>
        </w:rPr>
        <w:t xml:space="preserve"> </w:t>
      </w:r>
      <w:r>
        <w:rPr>
          <w:rFonts w:ascii="Times New Roman" w:hAnsi="Times New Roman"/>
          <w:sz w:val="24"/>
          <w:szCs w:val="24"/>
        </w:rPr>
        <w:t>zastupiteľstva</w:t>
      </w:r>
      <w:r w:rsidR="00147876">
        <w:rPr>
          <w:rFonts w:ascii="Times New Roman" w:hAnsi="Times New Roman"/>
          <w:sz w:val="24"/>
          <w:szCs w:val="24"/>
        </w:rPr>
        <w:t xml:space="preserve"> </w:t>
      </w:r>
      <w:r w:rsidRPr="00477084">
        <w:rPr>
          <w:rFonts w:ascii="Times New Roman" w:hAnsi="Times New Roman"/>
          <w:sz w:val="24"/>
          <w:szCs w:val="24"/>
        </w:rPr>
        <w:t>obdržali</w:t>
      </w:r>
      <w:r w:rsidR="00147876">
        <w:rPr>
          <w:rFonts w:ascii="Times New Roman" w:hAnsi="Times New Roman"/>
          <w:sz w:val="24"/>
          <w:szCs w:val="24"/>
        </w:rPr>
        <w:t xml:space="preserve"> </w:t>
      </w:r>
      <w:r w:rsidRPr="00477084">
        <w:rPr>
          <w:rFonts w:ascii="Times New Roman" w:hAnsi="Times New Roman"/>
          <w:sz w:val="24"/>
          <w:szCs w:val="24"/>
        </w:rPr>
        <w:t>písomnosti</w:t>
      </w:r>
      <w:r w:rsidR="00147876">
        <w:rPr>
          <w:rFonts w:ascii="Times New Roman" w:hAnsi="Times New Roman"/>
          <w:sz w:val="24"/>
          <w:szCs w:val="24"/>
        </w:rPr>
        <w:t xml:space="preserve"> </w:t>
      </w:r>
      <w:r w:rsidRPr="00477084">
        <w:rPr>
          <w:rFonts w:ascii="Times New Roman" w:hAnsi="Times New Roman"/>
          <w:sz w:val="24"/>
          <w:szCs w:val="24"/>
        </w:rPr>
        <w:t>týkajúce</w:t>
      </w:r>
      <w:r w:rsidR="00147876">
        <w:rPr>
          <w:rFonts w:ascii="Times New Roman" w:hAnsi="Times New Roman"/>
          <w:sz w:val="24"/>
          <w:szCs w:val="24"/>
        </w:rPr>
        <w:t xml:space="preserve"> </w:t>
      </w:r>
      <w:r w:rsidRPr="00477084">
        <w:rPr>
          <w:rFonts w:ascii="Times New Roman" w:hAnsi="Times New Roman"/>
          <w:sz w:val="24"/>
          <w:szCs w:val="24"/>
        </w:rPr>
        <w:t>sa</w:t>
      </w:r>
      <w:r w:rsidR="00147876">
        <w:rPr>
          <w:rFonts w:ascii="Times New Roman" w:hAnsi="Times New Roman"/>
          <w:sz w:val="24"/>
          <w:szCs w:val="24"/>
        </w:rPr>
        <w:t xml:space="preserve"> </w:t>
      </w:r>
      <w:r>
        <w:rPr>
          <w:rFonts w:ascii="Times New Roman" w:hAnsi="Times New Roman"/>
          <w:sz w:val="24"/>
          <w:szCs w:val="24"/>
        </w:rPr>
        <w:t>zasadnutia</w:t>
      </w:r>
      <w:r w:rsidR="00147876">
        <w:rPr>
          <w:rFonts w:ascii="Times New Roman" w:hAnsi="Times New Roman"/>
          <w:sz w:val="24"/>
          <w:szCs w:val="24"/>
        </w:rPr>
        <w:t xml:space="preserve"> </w:t>
      </w:r>
      <w:r>
        <w:rPr>
          <w:rFonts w:ascii="Times New Roman" w:hAnsi="Times New Roman"/>
          <w:sz w:val="24"/>
          <w:szCs w:val="24"/>
        </w:rPr>
        <w:t>Obecného</w:t>
      </w:r>
      <w:r w:rsidR="00147876">
        <w:rPr>
          <w:rFonts w:ascii="Times New Roman" w:hAnsi="Times New Roman"/>
          <w:sz w:val="24"/>
          <w:szCs w:val="24"/>
        </w:rPr>
        <w:t xml:space="preserve"> </w:t>
      </w:r>
      <w:r>
        <w:rPr>
          <w:rFonts w:ascii="Times New Roman" w:hAnsi="Times New Roman"/>
          <w:sz w:val="24"/>
          <w:szCs w:val="24"/>
        </w:rPr>
        <w:t>zastupiteľstva</w:t>
      </w:r>
      <w:r w:rsidRPr="00477084">
        <w:rPr>
          <w:rFonts w:ascii="Times New Roman" w:hAnsi="Times New Roman"/>
          <w:sz w:val="24"/>
          <w:szCs w:val="24"/>
        </w:rPr>
        <w:t>, ktoré</w:t>
      </w:r>
      <w:r w:rsidR="00147876">
        <w:rPr>
          <w:rFonts w:ascii="Times New Roman" w:hAnsi="Times New Roman"/>
          <w:sz w:val="24"/>
          <w:szCs w:val="24"/>
        </w:rPr>
        <w:t xml:space="preserve"> </w:t>
      </w:r>
      <w:r w:rsidRPr="00477084">
        <w:rPr>
          <w:rFonts w:ascii="Times New Roman" w:hAnsi="Times New Roman"/>
          <w:sz w:val="24"/>
          <w:szCs w:val="24"/>
        </w:rPr>
        <w:t>sa</w:t>
      </w:r>
      <w:r w:rsidR="00147876">
        <w:rPr>
          <w:rFonts w:ascii="Times New Roman" w:hAnsi="Times New Roman"/>
          <w:sz w:val="24"/>
          <w:szCs w:val="24"/>
        </w:rPr>
        <w:t xml:space="preserve"> </w:t>
      </w:r>
      <w:r w:rsidRPr="00477084">
        <w:rPr>
          <w:rFonts w:ascii="Times New Roman" w:hAnsi="Times New Roman"/>
          <w:sz w:val="24"/>
          <w:szCs w:val="24"/>
        </w:rPr>
        <w:t>prejednávali</w:t>
      </w:r>
      <w:r w:rsidR="00147876">
        <w:rPr>
          <w:rFonts w:ascii="Times New Roman" w:hAnsi="Times New Roman"/>
          <w:sz w:val="24"/>
          <w:szCs w:val="24"/>
        </w:rPr>
        <w:t xml:space="preserve"> </w:t>
      </w:r>
      <w:r w:rsidRPr="00477084">
        <w:rPr>
          <w:rFonts w:ascii="Times New Roman" w:hAnsi="Times New Roman"/>
          <w:sz w:val="24"/>
          <w:szCs w:val="24"/>
        </w:rPr>
        <w:t>na</w:t>
      </w:r>
      <w:r w:rsidR="00147876">
        <w:rPr>
          <w:rFonts w:ascii="Times New Roman" w:hAnsi="Times New Roman"/>
          <w:sz w:val="24"/>
          <w:szCs w:val="24"/>
        </w:rPr>
        <w:t xml:space="preserve"> </w:t>
      </w:r>
      <w:r w:rsidRPr="00477084">
        <w:rPr>
          <w:rFonts w:ascii="Times New Roman" w:hAnsi="Times New Roman"/>
          <w:sz w:val="24"/>
          <w:szCs w:val="24"/>
        </w:rPr>
        <w:t>jednotlivých</w:t>
      </w:r>
      <w:r w:rsidR="00147876">
        <w:rPr>
          <w:rFonts w:ascii="Times New Roman" w:hAnsi="Times New Roman"/>
          <w:sz w:val="24"/>
          <w:szCs w:val="24"/>
        </w:rPr>
        <w:t xml:space="preserve"> </w:t>
      </w:r>
      <w:r w:rsidRPr="00477084">
        <w:rPr>
          <w:rFonts w:ascii="Times New Roman" w:hAnsi="Times New Roman"/>
          <w:sz w:val="24"/>
          <w:szCs w:val="24"/>
        </w:rPr>
        <w:t>zasadnutiach</w:t>
      </w:r>
      <w:r w:rsidR="00147876">
        <w:rPr>
          <w:rFonts w:ascii="Times New Roman" w:hAnsi="Times New Roman"/>
          <w:sz w:val="24"/>
          <w:szCs w:val="24"/>
        </w:rPr>
        <w:t xml:space="preserve"> </w:t>
      </w:r>
      <w:r w:rsidRPr="00477084">
        <w:rPr>
          <w:rFonts w:ascii="Times New Roman" w:hAnsi="Times New Roman"/>
          <w:sz w:val="24"/>
          <w:szCs w:val="24"/>
        </w:rPr>
        <w:t>komisií</w:t>
      </w:r>
      <w:r>
        <w:rPr>
          <w:rFonts w:ascii="Times New Roman" w:hAnsi="Times New Roman"/>
          <w:sz w:val="24"/>
          <w:szCs w:val="24"/>
        </w:rPr>
        <w:t>, vrátane</w:t>
      </w:r>
      <w:r w:rsidR="00147876">
        <w:rPr>
          <w:rFonts w:ascii="Times New Roman" w:hAnsi="Times New Roman"/>
          <w:sz w:val="24"/>
          <w:szCs w:val="24"/>
        </w:rPr>
        <w:t xml:space="preserve"> </w:t>
      </w:r>
      <w:r>
        <w:rPr>
          <w:rFonts w:ascii="Times New Roman" w:hAnsi="Times New Roman"/>
          <w:sz w:val="24"/>
          <w:szCs w:val="24"/>
        </w:rPr>
        <w:t>aj</w:t>
      </w:r>
      <w:r w:rsidR="00147876">
        <w:rPr>
          <w:rFonts w:ascii="Times New Roman" w:hAnsi="Times New Roman"/>
          <w:sz w:val="24"/>
          <w:szCs w:val="24"/>
        </w:rPr>
        <w:t xml:space="preserve"> </w:t>
      </w:r>
      <w:r>
        <w:rPr>
          <w:rFonts w:ascii="Times New Roman" w:hAnsi="Times New Roman"/>
          <w:sz w:val="24"/>
          <w:szCs w:val="24"/>
        </w:rPr>
        <w:t>tých</w:t>
      </w:r>
      <w:r w:rsidR="00147876">
        <w:rPr>
          <w:rFonts w:ascii="Times New Roman" w:hAnsi="Times New Roman"/>
          <w:sz w:val="24"/>
          <w:szCs w:val="24"/>
        </w:rPr>
        <w:t xml:space="preserve"> </w:t>
      </w:r>
      <w:r>
        <w:rPr>
          <w:rFonts w:ascii="Times New Roman" w:hAnsi="Times New Roman"/>
          <w:sz w:val="24"/>
          <w:szCs w:val="24"/>
        </w:rPr>
        <w:t>písomností, ktoré do termínu</w:t>
      </w:r>
      <w:r w:rsidR="00147876">
        <w:rPr>
          <w:rFonts w:ascii="Times New Roman" w:hAnsi="Times New Roman"/>
          <w:sz w:val="24"/>
          <w:szCs w:val="24"/>
        </w:rPr>
        <w:t xml:space="preserve"> </w:t>
      </w:r>
      <w:r>
        <w:rPr>
          <w:rFonts w:ascii="Times New Roman" w:hAnsi="Times New Roman"/>
          <w:sz w:val="24"/>
          <w:szCs w:val="24"/>
        </w:rPr>
        <w:t>zasadnutia</w:t>
      </w:r>
      <w:r w:rsidR="00147876">
        <w:rPr>
          <w:rFonts w:ascii="Times New Roman" w:hAnsi="Times New Roman"/>
          <w:sz w:val="24"/>
          <w:szCs w:val="24"/>
        </w:rPr>
        <w:t xml:space="preserve"> </w:t>
      </w:r>
      <w:r>
        <w:rPr>
          <w:rFonts w:ascii="Times New Roman" w:hAnsi="Times New Roman"/>
          <w:sz w:val="24"/>
          <w:szCs w:val="24"/>
        </w:rPr>
        <w:t>Obecného</w:t>
      </w:r>
      <w:r w:rsidR="00147876">
        <w:rPr>
          <w:rFonts w:ascii="Times New Roman" w:hAnsi="Times New Roman"/>
          <w:sz w:val="24"/>
          <w:szCs w:val="24"/>
        </w:rPr>
        <w:t xml:space="preserve"> </w:t>
      </w:r>
      <w:r>
        <w:rPr>
          <w:rFonts w:ascii="Times New Roman" w:hAnsi="Times New Roman"/>
          <w:sz w:val="24"/>
          <w:szCs w:val="24"/>
        </w:rPr>
        <w:t>zastupiteľstva</w:t>
      </w:r>
      <w:r w:rsidR="00147876">
        <w:rPr>
          <w:rFonts w:ascii="Times New Roman" w:hAnsi="Times New Roman"/>
          <w:sz w:val="24"/>
          <w:szCs w:val="24"/>
        </w:rPr>
        <w:t xml:space="preserve"> </w:t>
      </w:r>
      <w:r>
        <w:rPr>
          <w:rFonts w:ascii="Times New Roman" w:hAnsi="Times New Roman"/>
          <w:sz w:val="24"/>
          <w:szCs w:val="24"/>
        </w:rPr>
        <w:t>neboli</w:t>
      </w:r>
      <w:r w:rsidR="00147876">
        <w:rPr>
          <w:rFonts w:ascii="Times New Roman" w:hAnsi="Times New Roman"/>
          <w:sz w:val="24"/>
          <w:szCs w:val="24"/>
        </w:rPr>
        <w:t xml:space="preserve"> </w:t>
      </w:r>
      <w:r>
        <w:rPr>
          <w:rFonts w:ascii="Times New Roman" w:hAnsi="Times New Roman"/>
          <w:sz w:val="24"/>
          <w:szCs w:val="24"/>
        </w:rPr>
        <w:t>prerokované</w:t>
      </w:r>
      <w:r w:rsidR="00147876">
        <w:rPr>
          <w:rFonts w:ascii="Times New Roman" w:hAnsi="Times New Roman"/>
          <w:sz w:val="24"/>
          <w:szCs w:val="24"/>
        </w:rPr>
        <w:t xml:space="preserve"> </w:t>
      </w:r>
      <w:r>
        <w:rPr>
          <w:rFonts w:ascii="Times New Roman" w:hAnsi="Times New Roman"/>
          <w:sz w:val="24"/>
          <w:szCs w:val="24"/>
        </w:rPr>
        <w:t>na</w:t>
      </w:r>
      <w:r w:rsidR="00147876">
        <w:rPr>
          <w:rFonts w:ascii="Times New Roman" w:hAnsi="Times New Roman"/>
          <w:sz w:val="24"/>
          <w:szCs w:val="24"/>
        </w:rPr>
        <w:t xml:space="preserve"> </w:t>
      </w:r>
      <w:r>
        <w:rPr>
          <w:rFonts w:ascii="Times New Roman" w:hAnsi="Times New Roman"/>
          <w:sz w:val="24"/>
          <w:szCs w:val="24"/>
        </w:rPr>
        <w:t>jednotlivých</w:t>
      </w:r>
      <w:r w:rsidR="00147876">
        <w:rPr>
          <w:rFonts w:ascii="Times New Roman" w:hAnsi="Times New Roman"/>
          <w:sz w:val="24"/>
          <w:szCs w:val="24"/>
        </w:rPr>
        <w:t xml:space="preserve"> </w:t>
      </w:r>
      <w:r>
        <w:rPr>
          <w:rFonts w:ascii="Times New Roman" w:hAnsi="Times New Roman"/>
          <w:sz w:val="24"/>
          <w:szCs w:val="24"/>
        </w:rPr>
        <w:t>zasadnutiach</w:t>
      </w:r>
      <w:r w:rsidR="00147876">
        <w:rPr>
          <w:rFonts w:ascii="Times New Roman" w:hAnsi="Times New Roman"/>
          <w:sz w:val="24"/>
          <w:szCs w:val="24"/>
        </w:rPr>
        <w:t xml:space="preserve"> </w:t>
      </w:r>
      <w:r>
        <w:rPr>
          <w:rFonts w:ascii="Times New Roman" w:hAnsi="Times New Roman"/>
          <w:sz w:val="24"/>
          <w:szCs w:val="24"/>
        </w:rPr>
        <w:t>komisií.</w:t>
      </w:r>
    </w:p>
    <w:p w:rsidR="00971EA1" w:rsidRDefault="00971EA1" w:rsidP="00971EA1">
      <w:pPr>
        <w:spacing w:after="0"/>
        <w:jc w:val="both"/>
        <w:rPr>
          <w:rFonts w:ascii="Times New Roman" w:hAnsi="Times New Roman"/>
          <w:sz w:val="24"/>
          <w:szCs w:val="24"/>
        </w:rPr>
      </w:pPr>
      <w:r>
        <w:rPr>
          <w:rFonts w:ascii="Times New Roman" w:hAnsi="Times New Roman"/>
          <w:sz w:val="24"/>
          <w:szCs w:val="24"/>
        </w:rPr>
        <w:t>Ing. T. Gyarmati – sa</w:t>
      </w:r>
      <w:r w:rsidR="00147876">
        <w:rPr>
          <w:rFonts w:ascii="Times New Roman" w:hAnsi="Times New Roman"/>
          <w:sz w:val="24"/>
          <w:szCs w:val="24"/>
        </w:rPr>
        <w:t xml:space="preserve"> </w:t>
      </w:r>
      <w:r>
        <w:rPr>
          <w:rFonts w:ascii="Times New Roman" w:hAnsi="Times New Roman"/>
          <w:sz w:val="24"/>
          <w:szCs w:val="24"/>
        </w:rPr>
        <w:t>spýtal, či</w:t>
      </w:r>
      <w:r w:rsidR="00147876">
        <w:rPr>
          <w:rFonts w:ascii="Times New Roman" w:hAnsi="Times New Roman"/>
          <w:sz w:val="24"/>
          <w:szCs w:val="24"/>
        </w:rPr>
        <w:t xml:space="preserve"> </w:t>
      </w:r>
      <w:r>
        <w:rPr>
          <w:rFonts w:ascii="Times New Roman" w:hAnsi="Times New Roman"/>
          <w:sz w:val="24"/>
          <w:szCs w:val="24"/>
        </w:rPr>
        <w:t>má</w:t>
      </w:r>
      <w:r w:rsidR="00147876">
        <w:rPr>
          <w:rFonts w:ascii="Times New Roman" w:hAnsi="Times New Roman"/>
          <w:sz w:val="24"/>
          <w:szCs w:val="24"/>
        </w:rPr>
        <w:t xml:space="preserve"> </w:t>
      </w:r>
      <w:r>
        <w:rPr>
          <w:rFonts w:ascii="Times New Roman" w:hAnsi="Times New Roman"/>
          <w:sz w:val="24"/>
          <w:szCs w:val="24"/>
        </w:rPr>
        <w:t>niekto</w:t>
      </w:r>
      <w:r w:rsidR="00147876">
        <w:rPr>
          <w:rFonts w:ascii="Times New Roman" w:hAnsi="Times New Roman"/>
          <w:sz w:val="24"/>
          <w:szCs w:val="24"/>
        </w:rPr>
        <w:t xml:space="preserve"> </w:t>
      </w:r>
      <w:r>
        <w:rPr>
          <w:rFonts w:ascii="Times New Roman" w:hAnsi="Times New Roman"/>
          <w:sz w:val="24"/>
          <w:szCs w:val="24"/>
        </w:rPr>
        <w:t>otázky/pripomienky.</w:t>
      </w:r>
    </w:p>
    <w:p w:rsidR="00971EA1" w:rsidRDefault="00971EA1" w:rsidP="00971EA1">
      <w:pPr>
        <w:spacing w:after="0"/>
        <w:jc w:val="both"/>
        <w:rPr>
          <w:rFonts w:ascii="Times New Roman" w:hAnsi="Times New Roman"/>
          <w:sz w:val="24"/>
          <w:szCs w:val="24"/>
        </w:rPr>
      </w:pPr>
      <w:r>
        <w:rPr>
          <w:rFonts w:ascii="Times New Roman" w:hAnsi="Times New Roman"/>
          <w:sz w:val="24"/>
          <w:szCs w:val="24"/>
        </w:rPr>
        <w:t>Otázky ani pripomienky zo strany</w:t>
      </w:r>
      <w:r w:rsidR="00147876">
        <w:rPr>
          <w:rFonts w:ascii="Times New Roman" w:hAnsi="Times New Roman"/>
          <w:sz w:val="24"/>
          <w:szCs w:val="24"/>
        </w:rPr>
        <w:t xml:space="preserve"> </w:t>
      </w:r>
      <w:r>
        <w:rPr>
          <w:rFonts w:ascii="Times New Roman" w:hAnsi="Times New Roman"/>
          <w:sz w:val="24"/>
          <w:szCs w:val="24"/>
        </w:rPr>
        <w:t>poslancov</w:t>
      </w:r>
      <w:r w:rsidR="00147876">
        <w:rPr>
          <w:rFonts w:ascii="Times New Roman" w:hAnsi="Times New Roman"/>
          <w:sz w:val="24"/>
          <w:szCs w:val="24"/>
        </w:rPr>
        <w:t xml:space="preserve"> </w:t>
      </w:r>
      <w:r>
        <w:rPr>
          <w:rFonts w:ascii="Times New Roman" w:hAnsi="Times New Roman"/>
          <w:sz w:val="24"/>
          <w:szCs w:val="24"/>
        </w:rPr>
        <w:t>neboli.</w:t>
      </w:r>
    </w:p>
    <w:p w:rsidR="00F77355" w:rsidRDefault="00F77355" w:rsidP="00F77355">
      <w:pPr>
        <w:spacing w:after="0" w:line="259" w:lineRule="auto"/>
        <w:jc w:val="both"/>
        <w:rPr>
          <w:rFonts w:ascii="Times New Roman" w:hAnsi="Times New Roman"/>
          <w:b/>
          <w:sz w:val="24"/>
          <w:szCs w:val="24"/>
        </w:rPr>
      </w:pPr>
    </w:p>
    <w:p w:rsidR="00F77355" w:rsidRPr="00F77355" w:rsidRDefault="006E1795" w:rsidP="00F77355">
      <w:pPr>
        <w:pStyle w:val="Odsekzoznamu"/>
        <w:numPr>
          <w:ilvl w:val="0"/>
          <w:numId w:val="4"/>
        </w:numPr>
        <w:spacing w:after="0" w:line="259" w:lineRule="auto"/>
        <w:jc w:val="both"/>
        <w:rPr>
          <w:rFonts w:ascii="Times New Roman" w:hAnsi="Times New Roman"/>
          <w:sz w:val="24"/>
          <w:szCs w:val="24"/>
        </w:rPr>
      </w:pPr>
      <w:r>
        <w:rPr>
          <w:rFonts w:ascii="Times New Roman" w:hAnsi="Times New Roman"/>
          <w:b/>
          <w:sz w:val="24"/>
          <w:szCs w:val="24"/>
        </w:rPr>
        <w:t>Informatívna správa hlavného kontrolóra obce Svätý Peter o kontrole prevodov nehnuteľného majetku obce Svätý Peter za rok 2023</w:t>
      </w:r>
    </w:p>
    <w:p w:rsidR="00F77355" w:rsidRDefault="00F77355" w:rsidP="00F77355">
      <w:pPr>
        <w:spacing w:after="0" w:line="259" w:lineRule="auto"/>
        <w:jc w:val="both"/>
        <w:rPr>
          <w:rFonts w:ascii="Times New Roman" w:hAnsi="Times New Roman"/>
          <w:sz w:val="24"/>
          <w:szCs w:val="24"/>
        </w:rPr>
      </w:pPr>
    </w:p>
    <w:p w:rsidR="009A211B" w:rsidRDefault="009A211B" w:rsidP="009A211B">
      <w:pPr>
        <w:spacing w:after="0"/>
        <w:jc w:val="both"/>
        <w:rPr>
          <w:rFonts w:ascii="Times New Roman" w:hAnsi="Times New Roman"/>
          <w:sz w:val="24"/>
          <w:szCs w:val="24"/>
        </w:rPr>
      </w:pPr>
      <w:r>
        <w:rPr>
          <w:rFonts w:ascii="Times New Roman" w:hAnsi="Times New Roman"/>
          <w:sz w:val="24"/>
          <w:szCs w:val="24"/>
        </w:rPr>
        <w:t>Všetci</w:t>
      </w:r>
      <w:r w:rsidR="006D6485">
        <w:rPr>
          <w:rFonts w:ascii="Times New Roman" w:hAnsi="Times New Roman"/>
          <w:sz w:val="24"/>
          <w:szCs w:val="24"/>
        </w:rPr>
        <w:t xml:space="preserve"> </w:t>
      </w:r>
      <w:r>
        <w:rPr>
          <w:rFonts w:ascii="Times New Roman" w:hAnsi="Times New Roman"/>
          <w:sz w:val="24"/>
          <w:szCs w:val="24"/>
        </w:rPr>
        <w:t>poslanci</w:t>
      </w:r>
      <w:r w:rsidR="006D6485">
        <w:rPr>
          <w:rFonts w:ascii="Times New Roman" w:hAnsi="Times New Roman"/>
          <w:sz w:val="24"/>
          <w:szCs w:val="24"/>
        </w:rPr>
        <w:t xml:space="preserve"> </w:t>
      </w:r>
      <w:r>
        <w:rPr>
          <w:rFonts w:ascii="Times New Roman" w:hAnsi="Times New Roman"/>
          <w:sz w:val="24"/>
          <w:szCs w:val="24"/>
        </w:rPr>
        <w:t>Obecného</w:t>
      </w:r>
      <w:r w:rsidR="006D6485">
        <w:rPr>
          <w:rFonts w:ascii="Times New Roman" w:hAnsi="Times New Roman"/>
          <w:sz w:val="24"/>
          <w:szCs w:val="24"/>
        </w:rPr>
        <w:t xml:space="preserve"> </w:t>
      </w:r>
      <w:r>
        <w:rPr>
          <w:rFonts w:ascii="Times New Roman" w:hAnsi="Times New Roman"/>
          <w:sz w:val="24"/>
          <w:szCs w:val="24"/>
        </w:rPr>
        <w:t>zastupiteľstva</w:t>
      </w:r>
      <w:r w:rsidR="006D6485">
        <w:rPr>
          <w:rFonts w:ascii="Times New Roman" w:hAnsi="Times New Roman"/>
          <w:sz w:val="24"/>
          <w:szCs w:val="24"/>
        </w:rPr>
        <w:t xml:space="preserve"> </w:t>
      </w:r>
      <w:r>
        <w:rPr>
          <w:rFonts w:ascii="Times New Roman" w:hAnsi="Times New Roman"/>
          <w:sz w:val="24"/>
          <w:szCs w:val="24"/>
        </w:rPr>
        <w:t>obdržali</w:t>
      </w:r>
      <w:r w:rsidR="006D6485">
        <w:rPr>
          <w:rFonts w:ascii="Times New Roman" w:hAnsi="Times New Roman"/>
          <w:sz w:val="24"/>
          <w:szCs w:val="24"/>
        </w:rPr>
        <w:t xml:space="preserve"> </w:t>
      </w:r>
      <w:r w:rsidR="0068575E">
        <w:rPr>
          <w:rFonts w:ascii="Times New Roman" w:hAnsi="Times New Roman"/>
          <w:sz w:val="24"/>
          <w:szCs w:val="24"/>
        </w:rPr>
        <w:t>správu</w:t>
      </w:r>
      <w:r w:rsidR="006D6485">
        <w:rPr>
          <w:rFonts w:ascii="Times New Roman" w:hAnsi="Times New Roman"/>
          <w:sz w:val="24"/>
          <w:szCs w:val="24"/>
        </w:rPr>
        <w:t xml:space="preserve"> </w:t>
      </w:r>
      <w:r w:rsidR="0068575E">
        <w:rPr>
          <w:rFonts w:ascii="Times New Roman" w:hAnsi="Times New Roman"/>
          <w:sz w:val="24"/>
          <w:szCs w:val="24"/>
        </w:rPr>
        <w:t>hlavného</w:t>
      </w:r>
      <w:r w:rsidR="006D6485">
        <w:rPr>
          <w:rFonts w:ascii="Times New Roman" w:hAnsi="Times New Roman"/>
          <w:sz w:val="24"/>
          <w:szCs w:val="24"/>
        </w:rPr>
        <w:t xml:space="preserve"> </w:t>
      </w:r>
      <w:r w:rsidR="0068575E">
        <w:rPr>
          <w:rFonts w:ascii="Times New Roman" w:hAnsi="Times New Roman"/>
          <w:sz w:val="24"/>
          <w:szCs w:val="24"/>
        </w:rPr>
        <w:t>kontrolóra</w:t>
      </w:r>
      <w:r w:rsidR="006D6485">
        <w:rPr>
          <w:rFonts w:ascii="Times New Roman" w:hAnsi="Times New Roman"/>
          <w:sz w:val="24"/>
          <w:szCs w:val="24"/>
        </w:rPr>
        <w:t xml:space="preserve"> </w:t>
      </w:r>
      <w:r w:rsidR="0068575E">
        <w:rPr>
          <w:rFonts w:ascii="Times New Roman" w:hAnsi="Times New Roman"/>
          <w:sz w:val="24"/>
          <w:szCs w:val="24"/>
        </w:rPr>
        <w:t xml:space="preserve">obce Svätý Peter o </w:t>
      </w:r>
      <w:r w:rsidR="006E1795">
        <w:rPr>
          <w:rFonts w:ascii="Times New Roman" w:hAnsi="Times New Roman"/>
          <w:sz w:val="24"/>
          <w:szCs w:val="24"/>
        </w:rPr>
        <w:t>kontrole prevodov nehnuteľného majetku obce Svätý Peter za rok 2023.</w:t>
      </w:r>
    </w:p>
    <w:p w:rsidR="009A211B" w:rsidRDefault="006E1795" w:rsidP="009A211B">
      <w:pPr>
        <w:spacing w:after="0"/>
        <w:jc w:val="both"/>
        <w:rPr>
          <w:rFonts w:ascii="Times New Roman" w:hAnsi="Times New Roman"/>
          <w:sz w:val="24"/>
          <w:szCs w:val="24"/>
        </w:rPr>
      </w:pPr>
      <w:r>
        <w:rPr>
          <w:rFonts w:ascii="Times New Roman" w:hAnsi="Times New Roman"/>
          <w:sz w:val="24"/>
          <w:szCs w:val="24"/>
        </w:rPr>
        <w:t>Informatívna správa hlavného kontrolóra obce Svätý Peter o kontrole prevodov nehnuteľného majetku obce Svätý Peter za rok 2023</w:t>
      </w:r>
      <w:r w:rsidR="009A211B">
        <w:rPr>
          <w:rFonts w:ascii="Times New Roman" w:hAnsi="Times New Roman"/>
          <w:sz w:val="24"/>
          <w:szCs w:val="24"/>
        </w:rPr>
        <w:t xml:space="preserve"> je prílohou</w:t>
      </w:r>
      <w:r w:rsidR="003D0D33">
        <w:rPr>
          <w:rFonts w:ascii="Times New Roman" w:hAnsi="Times New Roman"/>
          <w:sz w:val="24"/>
          <w:szCs w:val="24"/>
        </w:rPr>
        <w:t xml:space="preserve"> </w:t>
      </w:r>
      <w:r w:rsidR="009A211B">
        <w:rPr>
          <w:rFonts w:ascii="Times New Roman" w:hAnsi="Times New Roman"/>
          <w:sz w:val="24"/>
          <w:szCs w:val="24"/>
        </w:rPr>
        <w:t>tejto</w:t>
      </w:r>
      <w:r w:rsidR="003D0D33">
        <w:rPr>
          <w:rFonts w:ascii="Times New Roman" w:hAnsi="Times New Roman"/>
          <w:sz w:val="24"/>
          <w:szCs w:val="24"/>
        </w:rPr>
        <w:t xml:space="preserve"> </w:t>
      </w:r>
      <w:r w:rsidR="009A211B">
        <w:rPr>
          <w:rFonts w:ascii="Times New Roman" w:hAnsi="Times New Roman"/>
          <w:sz w:val="24"/>
          <w:szCs w:val="24"/>
        </w:rPr>
        <w:t>zápisnice.</w:t>
      </w:r>
    </w:p>
    <w:p w:rsidR="003C4A4D" w:rsidRDefault="009A2ED0" w:rsidP="009A211B">
      <w:pPr>
        <w:spacing w:after="0"/>
        <w:jc w:val="both"/>
        <w:rPr>
          <w:rFonts w:ascii="Times New Roman" w:hAnsi="Times New Roman"/>
          <w:sz w:val="24"/>
          <w:szCs w:val="24"/>
        </w:rPr>
      </w:pPr>
      <w:r>
        <w:rPr>
          <w:rFonts w:ascii="Times New Roman" w:hAnsi="Times New Roman"/>
          <w:sz w:val="24"/>
          <w:szCs w:val="24"/>
        </w:rPr>
        <w:t>Ing. T. Gyarmati poprosil hlavnú kontrolórku obce, Ing. Martu Szoboszlaiovú, aby v krátkosti informovala poslancov Obecného zastupiteľstva o výsledku kontrolnej činnosti.</w:t>
      </w:r>
    </w:p>
    <w:p w:rsidR="00A81FE3" w:rsidRDefault="009A2ED0" w:rsidP="006E1795">
      <w:pPr>
        <w:spacing w:after="0"/>
        <w:jc w:val="both"/>
        <w:rPr>
          <w:rFonts w:ascii="Times New Roman" w:hAnsi="Times New Roman"/>
          <w:sz w:val="24"/>
          <w:szCs w:val="24"/>
        </w:rPr>
      </w:pPr>
      <w:r>
        <w:rPr>
          <w:rFonts w:ascii="Times New Roman" w:hAnsi="Times New Roman"/>
          <w:sz w:val="24"/>
          <w:szCs w:val="24"/>
        </w:rPr>
        <w:t xml:space="preserve">Ing. M. Szoboszlaiová </w:t>
      </w:r>
      <w:r w:rsidR="00BE01EF">
        <w:rPr>
          <w:rFonts w:ascii="Times New Roman" w:hAnsi="Times New Roman"/>
          <w:sz w:val="24"/>
          <w:szCs w:val="24"/>
        </w:rPr>
        <w:t>–</w:t>
      </w:r>
      <w:r w:rsidR="003D0D33">
        <w:rPr>
          <w:rFonts w:ascii="Times New Roman" w:hAnsi="Times New Roman"/>
          <w:sz w:val="24"/>
          <w:szCs w:val="24"/>
        </w:rPr>
        <w:t xml:space="preserve"> </w:t>
      </w:r>
      <w:r w:rsidR="00A81FE3">
        <w:rPr>
          <w:rFonts w:ascii="Times New Roman" w:hAnsi="Times New Roman"/>
          <w:sz w:val="24"/>
          <w:szCs w:val="24"/>
        </w:rPr>
        <w:t xml:space="preserve">po </w:t>
      </w:r>
      <w:r w:rsidR="003D0D33">
        <w:rPr>
          <w:rFonts w:ascii="Times New Roman" w:hAnsi="Times New Roman"/>
          <w:sz w:val="24"/>
          <w:szCs w:val="24"/>
        </w:rPr>
        <w:t>doplnen</w:t>
      </w:r>
      <w:r w:rsidR="00A81FE3">
        <w:rPr>
          <w:rFonts w:ascii="Times New Roman" w:hAnsi="Times New Roman"/>
          <w:sz w:val="24"/>
          <w:szCs w:val="24"/>
        </w:rPr>
        <w:t>í</w:t>
      </w:r>
      <w:r w:rsidR="003D0D33">
        <w:rPr>
          <w:rFonts w:ascii="Times New Roman" w:hAnsi="Times New Roman"/>
          <w:sz w:val="24"/>
          <w:szCs w:val="24"/>
        </w:rPr>
        <w:t xml:space="preserve"> zákona o obecnom zriadení (s účinnosťou od 01.11.2023)</w:t>
      </w:r>
      <w:r w:rsidR="00A81FE3">
        <w:rPr>
          <w:rFonts w:ascii="Times New Roman" w:hAnsi="Times New Roman"/>
          <w:sz w:val="24"/>
          <w:szCs w:val="24"/>
        </w:rPr>
        <w:t xml:space="preserve"> hlavný kontrolór je povinný vykonať za predchádzajúci kalendárny rok kontrolu prevodov nehnuteľného majetku obce, ktorého všeobecná hodnota prevýšila 20.000,00 €, a to do 60 dní od uplynutia kalendárneho roka. Počas kontroly bolo zistené, že obec Svätý Peter realizovala v roku 2023 celkom 20 prevodov nehnuteľného majetku. Ani v jednom prípade nebola kúpna cena nižšia ako stanovená všeobecná hodnota predaného majetku a všeobecná hodnota je vyššia </w:t>
      </w:r>
      <w:r w:rsidR="00A81FE3">
        <w:rPr>
          <w:rFonts w:ascii="Times New Roman" w:hAnsi="Times New Roman"/>
          <w:sz w:val="24"/>
          <w:szCs w:val="24"/>
        </w:rPr>
        <w:lastRenderedPageBreak/>
        <w:t>ako účtov</w:t>
      </w:r>
      <w:r w:rsidR="00521541">
        <w:rPr>
          <w:rFonts w:ascii="Times New Roman" w:hAnsi="Times New Roman"/>
          <w:sz w:val="24"/>
          <w:szCs w:val="24"/>
        </w:rPr>
        <w:t>ná hodnota prevedeného majetku (účtovná hodnota prevedeného majetku bola celkom 9.539,30 €, všeobecná hodnota tohto majetku bola stanovená vo výške 37.718,29 € a prevodom tohto nehnuteľného majetku získala obec celkovú predajnú cenu vo výške 37.718,29 €).</w:t>
      </w:r>
    </w:p>
    <w:p w:rsidR="00A81FE3" w:rsidRDefault="00A81FE3" w:rsidP="006E1795">
      <w:pPr>
        <w:spacing w:after="0"/>
        <w:jc w:val="both"/>
        <w:rPr>
          <w:rFonts w:ascii="Times New Roman" w:hAnsi="Times New Roman"/>
          <w:sz w:val="24"/>
          <w:szCs w:val="24"/>
        </w:rPr>
      </w:pPr>
      <w:r>
        <w:rPr>
          <w:rFonts w:ascii="Times New Roman" w:hAnsi="Times New Roman"/>
          <w:sz w:val="24"/>
          <w:szCs w:val="24"/>
        </w:rPr>
        <w:t xml:space="preserve">Obec Svätý Peter v roku 2023 nerealizovala prevod majetku, ktorého všeobecná hodnota prevýšila 20.000,00 €; </w:t>
      </w:r>
      <w:r w:rsidR="00521541">
        <w:rPr>
          <w:rFonts w:ascii="Times New Roman" w:hAnsi="Times New Roman"/>
          <w:sz w:val="24"/>
          <w:szCs w:val="24"/>
        </w:rPr>
        <w:t xml:space="preserve">obec </w:t>
      </w:r>
      <w:r>
        <w:rPr>
          <w:rFonts w:ascii="Times New Roman" w:hAnsi="Times New Roman"/>
          <w:sz w:val="24"/>
          <w:szCs w:val="24"/>
        </w:rPr>
        <w:t>postupovala v súlade s platnou legislatívou</w:t>
      </w:r>
      <w:r w:rsidR="00521541">
        <w:rPr>
          <w:rFonts w:ascii="Times New Roman" w:hAnsi="Times New Roman"/>
          <w:sz w:val="24"/>
          <w:szCs w:val="24"/>
        </w:rPr>
        <w:t xml:space="preserve"> a s týmito prevodmi obec nenakladala nehospodárne.</w:t>
      </w:r>
    </w:p>
    <w:p w:rsidR="009A211B" w:rsidRDefault="009A211B" w:rsidP="009A211B">
      <w:pPr>
        <w:spacing w:after="0"/>
        <w:jc w:val="both"/>
        <w:rPr>
          <w:rFonts w:ascii="Times New Roman" w:hAnsi="Times New Roman"/>
          <w:sz w:val="24"/>
          <w:szCs w:val="24"/>
        </w:rPr>
      </w:pPr>
      <w:r>
        <w:rPr>
          <w:rFonts w:ascii="Times New Roman" w:hAnsi="Times New Roman"/>
          <w:sz w:val="24"/>
          <w:szCs w:val="24"/>
        </w:rPr>
        <w:t>Ing. T. Gyarmati</w:t>
      </w:r>
      <w:r w:rsidR="003D0D33">
        <w:rPr>
          <w:rFonts w:ascii="Times New Roman" w:hAnsi="Times New Roman"/>
          <w:sz w:val="24"/>
          <w:szCs w:val="24"/>
        </w:rPr>
        <w:t xml:space="preserve"> </w:t>
      </w:r>
      <w:r>
        <w:rPr>
          <w:rFonts w:ascii="Times New Roman" w:hAnsi="Times New Roman"/>
          <w:sz w:val="24"/>
          <w:szCs w:val="24"/>
        </w:rPr>
        <w:t>sa</w:t>
      </w:r>
      <w:r w:rsidR="003D0D33">
        <w:rPr>
          <w:rFonts w:ascii="Times New Roman" w:hAnsi="Times New Roman"/>
          <w:sz w:val="24"/>
          <w:szCs w:val="24"/>
        </w:rPr>
        <w:t xml:space="preserve"> </w:t>
      </w:r>
      <w:r>
        <w:rPr>
          <w:rFonts w:ascii="Times New Roman" w:hAnsi="Times New Roman"/>
          <w:sz w:val="24"/>
          <w:szCs w:val="24"/>
        </w:rPr>
        <w:t>spýtal, či</w:t>
      </w:r>
      <w:r w:rsidR="003D0D33">
        <w:rPr>
          <w:rFonts w:ascii="Times New Roman" w:hAnsi="Times New Roman"/>
          <w:sz w:val="24"/>
          <w:szCs w:val="24"/>
        </w:rPr>
        <w:t xml:space="preserve"> </w:t>
      </w:r>
      <w:r>
        <w:rPr>
          <w:rFonts w:ascii="Times New Roman" w:hAnsi="Times New Roman"/>
          <w:sz w:val="24"/>
          <w:szCs w:val="24"/>
        </w:rPr>
        <w:t>má</w:t>
      </w:r>
      <w:r w:rsidR="003D0D33">
        <w:rPr>
          <w:rFonts w:ascii="Times New Roman" w:hAnsi="Times New Roman"/>
          <w:sz w:val="24"/>
          <w:szCs w:val="24"/>
        </w:rPr>
        <w:t xml:space="preserve"> </w:t>
      </w:r>
      <w:r>
        <w:rPr>
          <w:rFonts w:ascii="Times New Roman" w:hAnsi="Times New Roman"/>
          <w:sz w:val="24"/>
          <w:szCs w:val="24"/>
        </w:rPr>
        <w:t>niekto</w:t>
      </w:r>
      <w:r w:rsidR="003D0D33">
        <w:rPr>
          <w:rFonts w:ascii="Times New Roman" w:hAnsi="Times New Roman"/>
          <w:sz w:val="24"/>
          <w:szCs w:val="24"/>
        </w:rPr>
        <w:t xml:space="preserve"> </w:t>
      </w:r>
      <w:r>
        <w:rPr>
          <w:rFonts w:ascii="Times New Roman" w:hAnsi="Times New Roman"/>
          <w:sz w:val="24"/>
          <w:szCs w:val="24"/>
        </w:rPr>
        <w:t>otázky/pripomienky k predloženému</w:t>
      </w:r>
      <w:r w:rsidR="003D0D33">
        <w:rPr>
          <w:rFonts w:ascii="Times New Roman" w:hAnsi="Times New Roman"/>
          <w:sz w:val="24"/>
          <w:szCs w:val="24"/>
        </w:rPr>
        <w:t xml:space="preserve"> </w:t>
      </w:r>
      <w:r>
        <w:rPr>
          <w:rFonts w:ascii="Times New Roman" w:hAnsi="Times New Roman"/>
          <w:sz w:val="24"/>
          <w:szCs w:val="24"/>
        </w:rPr>
        <w:t>materiálu.</w:t>
      </w:r>
    </w:p>
    <w:p w:rsidR="00521541" w:rsidRDefault="00521541" w:rsidP="009A211B">
      <w:pPr>
        <w:spacing w:after="0"/>
        <w:jc w:val="both"/>
        <w:rPr>
          <w:rFonts w:ascii="Times New Roman" w:hAnsi="Times New Roman"/>
          <w:sz w:val="24"/>
          <w:szCs w:val="24"/>
        </w:rPr>
      </w:pPr>
    </w:p>
    <w:p w:rsidR="00F77355" w:rsidRDefault="00F77355" w:rsidP="00F77355">
      <w:pPr>
        <w:spacing w:after="0" w:line="259" w:lineRule="auto"/>
        <w:jc w:val="both"/>
        <w:rPr>
          <w:rFonts w:ascii="Times New Roman" w:hAnsi="Times New Roman"/>
          <w:sz w:val="24"/>
          <w:szCs w:val="24"/>
        </w:rPr>
      </w:pPr>
      <w:r>
        <w:rPr>
          <w:rFonts w:ascii="Times New Roman" w:hAnsi="Times New Roman"/>
          <w:sz w:val="24"/>
          <w:szCs w:val="24"/>
        </w:rPr>
        <w:t>Ing. T. Gyarmati</w:t>
      </w:r>
      <w:r w:rsidR="003D0D33">
        <w:rPr>
          <w:rFonts w:ascii="Times New Roman" w:hAnsi="Times New Roman"/>
          <w:sz w:val="24"/>
          <w:szCs w:val="24"/>
        </w:rPr>
        <w:t xml:space="preserve"> </w:t>
      </w:r>
      <w:r>
        <w:rPr>
          <w:rFonts w:ascii="Times New Roman" w:hAnsi="Times New Roman"/>
          <w:sz w:val="24"/>
          <w:szCs w:val="24"/>
        </w:rPr>
        <w:t>prečítal</w:t>
      </w:r>
      <w:r w:rsidR="003D0D33">
        <w:rPr>
          <w:rFonts w:ascii="Times New Roman" w:hAnsi="Times New Roman"/>
          <w:sz w:val="24"/>
          <w:szCs w:val="24"/>
        </w:rPr>
        <w:t xml:space="preserve"> </w:t>
      </w:r>
      <w:r>
        <w:rPr>
          <w:rFonts w:ascii="Times New Roman" w:hAnsi="Times New Roman"/>
          <w:sz w:val="24"/>
          <w:szCs w:val="24"/>
        </w:rPr>
        <w:t>navrhované</w:t>
      </w:r>
      <w:r w:rsidR="003D0D33">
        <w:rPr>
          <w:rFonts w:ascii="Times New Roman" w:hAnsi="Times New Roman"/>
          <w:sz w:val="24"/>
          <w:szCs w:val="24"/>
        </w:rPr>
        <w:t xml:space="preserve"> </w:t>
      </w:r>
      <w:r>
        <w:rPr>
          <w:rFonts w:ascii="Times New Roman" w:hAnsi="Times New Roman"/>
          <w:sz w:val="24"/>
          <w:szCs w:val="24"/>
        </w:rPr>
        <w:t>uznesenie č. 2/202</w:t>
      </w:r>
      <w:r w:rsidR="0068575E">
        <w:rPr>
          <w:rFonts w:ascii="Times New Roman" w:hAnsi="Times New Roman"/>
          <w:sz w:val="24"/>
          <w:szCs w:val="24"/>
        </w:rPr>
        <w:t>4</w:t>
      </w:r>
      <w:r>
        <w:rPr>
          <w:rFonts w:ascii="Times New Roman" w:hAnsi="Times New Roman"/>
          <w:sz w:val="24"/>
          <w:szCs w:val="24"/>
        </w:rPr>
        <w:t>.</w:t>
      </w:r>
    </w:p>
    <w:p w:rsidR="00F77355" w:rsidRDefault="00F77355" w:rsidP="00F77355">
      <w:pPr>
        <w:spacing w:after="0" w:line="259" w:lineRule="auto"/>
        <w:jc w:val="both"/>
        <w:rPr>
          <w:rFonts w:ascii="Times New Roman" w:hAnsi="Times New Roman"/>
          <w:sz w:val="24"/>
          <w:szCs w:val="24"/>
        </w:rPr>
      </w:pPr>
    </w:p>
    <w:p w:rsidR="00F77355" w:rsidRPr="00B71F22" w:rsidRDefault="00F77355" w:rsidP="00F77355">
      <w:pPr>
        <w:spacing w:after="0"/>
        <w:rPr>
          <w:rFonts w:ascii="Times New Roman" w:eastAsia="Times New Roman" w:hAnsi="Times New Roman"/>
          <w:b/>
          <w:color w:val="000000"/>
          <w:sz w:val="24"/>
          <w:szCs w:val="24"/>
          <w:lang w:eastAsia="sk-SK"/>
        </w:rPr>
      </w:pPr>
      <w:bookmarkStart w:id="1" w:name="_Hlk157676849"/>
      <w:r w:rsidRPr="00B71F22">
        <w:rPr>
          <w:rFonts w:ascii="Times New Roman" w:eastAsia="Times New Roman" w:hAnsi="Times New Roman"/>
          <w:b/>
          <w:color w:val="000000"/>
          <w:sz w:val="24"/>
          <w:szCs w:val="24"/>
          <w:lang w:eastAsia="sk-SK"/>
        </w:rPr>
        <w:t>Navrhované</w:t>
      </w:r>
      <w:r w:rsidR="0052154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2</w:t>
      </w:r>
      <w:r w:rsidRPr="00B71F22">
        <w:rPr>
          <w:rFonts w:ascii="Times New Roman" w:eastAsia="Times New Roman" w:hAnsi="Times New Roman"/>
          <w:b/>
          <w:color w:val="000000"/>
          <w:sz w:val="24"/>
          <w:szCs w:val="24"/>
          <w:lang w:eastAsia="sk-SK"/>
        </w:rPr>
        <w:t>/202</w:t>
      </w:r>
      <w:r w:rsidR="0068575E">
        <w:rPr>
          <w:rFonts w:ascii="Times New Roman" w:eastAsia="Times New Roman" w:hAnsi="Times New Roman"/>
          <w:b/>
          <w:color w:val="000000"/>
          <w:sz w:val="24"/>
          <w:szCs w:val="24"/>
          <w:lang w:eastAsia="sk-SK"/>
        </w:rPr>
        <w:t>4</w:t>
      </w:r>
    </w:p>
    <w:p w:rsidR="00F77355" w:rsidRPr="00B71F22" w:rsidRDefault="00F77355" w:rsidP="00F77355">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52154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52154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52154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52154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6E1795" w:rsidRPr="00947452" w:rsidRDefault="006E1795" w:rsidP="006E1795">
      <w:pPr>
        <w:spacing w:after="0" w:line="257" w:lineRule="auto"/>
        <w:rPr>
          <w:rFonts w:ascii="Times New Roman" w:hAnsi="Times New Roman"/>
          <w:b/>
          <w:sz w:val="24"/>
          <w:szCs w:val="24"/>
        </w:rPr>
      </w:pPr>
      <w:r w:rsidRPr="00947452">
        <w:rPr>
          <w:rFonts w:ascii="Times New Roman" w:hAnsi="Times New Roman"/>
          <w:b/>
          <w:sz w:val="24"/>
          <w:szCs w:val="24"/>
        </w:rPr>
        <w:t>A/ berie na vedomie</w:t>
      </w:r>
    </w:p>
    <w:p w:rsidR="006E1795" w:rsidRPr="00947452" w:rsidRDefault="006E1795" w:rsidP="006E1795">
      <w:pPr>
        <w:spacing w:after="0" w:line="257" w:lineRule="auto"/>
        <w:jc w:val="both"/>
        <w:rPr>
          <w:rFonts w:ascii="Times New Roman" w:hAnsi="Times New Roman"/>
          <w:sz w:val="24"/>
          <w:szCs w:val="24"/>
        </w:rPr>
      </w:pPr>
      <w:r w:rsidRPr="00947452">
        <w:rPr>
          <w:rFonts w:ascii="Times New Roman" w:hAnsi="Times New Roman"/>
          <w:sz w:val="24"/>
          <w:szCs w:val="24"/>
        </w:rPr>
        <w:t>informatívnu správu hlavného kontrolóra obce Svätý Peter o kontrole prevodov nehnuteľného majetku obce Svätý Peter za rok 2023</w:t>
      </w:r>
    </w:p>
    <w:p w:rsidR="006E1795" w:rsidRPr="00947452" w:rsidRDefault="006E1795" w:rsidP="006E1795">
      <w:pPr>
        <w:spacing w:after="0" w:line="257" w:lineRule="auto"/>
        <w:jc w:val="both"/>
        <w:rPr>
          <w:rFonts w:ascii="Times New Roman" w:hAnsi="Times New Roman"/>
          <w:b/>
          <w:sz w:val="24"/>
          <w:szCs w:val="24"/>
        </w:rPr>
      </w:pPr>
      <w:r w:rsidRPr="00947452">
        <w:rPr>
          <w:rFonts w:ascii="Times New Roman" w:hAnsi="Times New Roman"/>
          <w:b/>
          <w:sz w:val="24"/>
          <w:szCs w:val="24"/>
        </w:rPr>
        <w:t>B/ ukladá</w:t>
      </w:r>
    </w:p>
    <w:p w:rsidR="006E1795" w:rsidRPr="00947452" w:rsidRDefault="006E1795" w:rsidP="006E1795">
      <w:pPr>
        <w:spacing w:after="0" w:line="257" w:lineRule="auto"/>
        <w:jc w:val="both"/>
        <w:rPr>
          <w:rFonts w:ascii="Times New Roman" w:hAnsi="Times New Roman"/>
          <w:sz w:val="24"/>
          <w:szCs w:val="24"/>
        </w:rPr>
      </w:pPr>
      <w:r w:rsidRPr="00947452">
        <w:rPr>
          <w:rFonts w:ascii="Times New Roman" w:hAnsi="Times New Roman"/>
          <w:sz w:val="24"/>
          <w:szCs w:val="24"/>
        </w:rPr>
        <w:t>zverejniť výsledky tejto kontroly do 30 dní po predložení správy o výsledkoch kontroly obecnému zastupiteľstvu na svojej úradnej tabuli a na webovom sídle obce Svätý Peter</w:t>
      </w:r>
    </w:p>
    <w:p w:rsidR="00F77355" w:rsidRDefault="00F77355" w:rsidP="00F77355">
      <w:pPr>
        <w:spacing w:after="0" w:line="259" w:lineRule="auto"/>
        <w:jc w:val="both"/>
        <w:rPr>
          <w:rFonts w:ascii="Times New Roman" w:hAnsi="Times New Roman"/>
          <w:sz w:val="24"/>
          <w:szCs w:val="24"/>
        </w:rPr>
      </w:pPr>
    </w:p>
    <w:p w:rsidR="00F77355" w:rsidRDefault="00F77355" w:rsidP="00F7735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w:t>
      </w:r>
      <w:r w:rsidR="002410C1">
        <w:rPr>
          <w:rFonts w:ascii="Times New Roman" w:hAnsi="Times New Roman"/>
          <w:sz w:val="24"/>
          <w:szCs w:val="24"/>
        </w:rPr>
        <w:t xml:space="preserve"> </w:t>
      </w:r>
      <w:r>
        <w:rPr>
          <w:rFonts w:ascii="Times New Roman" w:hAnsi="Times New Roman"/>
          <w:sz w:val="24"/>
          <w:szCs w:val="24"/>
        </w:rPr>
        <w:t>uznesenie č. 2/202</w:t>
      </w:r>
      <w:r w:rsidR="0068575E">
        <w:rPr>
          <w:rFonts w:ascii="Times New Roman" w:hAnsi="Times New Roman"/>
          <w:sz w:val="24"/>
          <w:szCs w:val="24"/>
        </w:rPr>
        <w:t>4</w:t>
      </w:r>
      <w:r>
        <w:rPr>
          <w:rFonts w:ascii="Times New Roman" w:hAnsi="Times New Roman"/>
          <w:sz w:val="24"/>
          <w:szCs w:val="24"/>
        </w:rPr>
        <w:t>.</w:t>
      </w:r>
    </w:p>
    <w:p w:rsidR="00F77355" w:rsidRDefault="00F77355" w:rsidP="00F77355">
      <w:pPr>
        <w:spacing w:after="0" w:line="259" w:lineRule="auto"/>
        <w:jc w:val="both"/>
        <w:rPr>
          <w:rFonts w:ascii="Times New Roman" w:hAnsi="Times New Roman"/>
          <w:sz w:val="24"/>
          <w:szCs w:val="24"/>
        </w:rPr>
      </w:pPr>
    </w:p>
    <w:p w:rsidR="00F77355" w:rsidRPr="005F48A3" w:rsidRDefault="00F77355" w:rsidP="00F77355">
      <w:pPr>
        <w:spacing w:after="0"/>
        <w:jc w:val="both"/>
        <w:rPr>
          <w:rFonts w:ascii="Times New Roman" w:hAnsi="Times New Roman"/>
          <w:sz w:val="24"/>
          <w:szCs w:val="24"/>
        </w:rPr>
      </w:pPr>
      <w:r>
        <w:rPr>
          <w:rFonts w:ascii="Times New Roman" w:hAnsi="Times New Roman"/>
          <w:sz w:val="24"/>
          <w:szCs w:val="24"/>
        </w:rPr>
        <w:t>Uznesenie č. 1</w:t>
      </w:r>
      <w:r w:rsidR="006E1795">
        <w:rPr>
          <w:rFonts w:ascii="Times New Roman" w:hAnsi="Times New Roman"/>
          <w:sz w:val="24"/>
          <w:szCs w:val="24"/>
        </w:rPr>
        <w:t>72</w:t>
      </w:r>
      <w:r>
        <w:rPr>
          <w:rFonts w:ascii="Times New Roman" w:hAnsi="Times New Roman"/>
          <w:sz w:val="24"/>
          <w:szCs w:val="24"/>
        </w:rPr>
        <w:t>/202</w:t>
      </w:r>
      <w:r w:rsidR="0068575E">
        <w:rPr>
          <w:rFonts w:ascii="Times New Roman" w:hAnsi="Times New Roman"/>
          <w:sz w:val="24"/>
          <w:szCs w:val="24"/>
        </w:rPr>
        <w:t>4</w:t>
      </w:r>
    </w:p>
    <w:p w:rsidR="00F77355" w:rsidRDefault="00F77355" w:rsidP="00F77355">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95"/>
      </w:tblGrid>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Pr>
                <w:rFonts w:ascii="Times New Roman" w:hAnsi="Times New Roman"/>
                <w:sz w:val="24"/>
                <w:szCs w:val="24"/>
              </w:rPr>
              <w:t>8</w:t>
            </w:r>
          </w:p>
        </w:tc>
        <w:tc>
          <w:tcPr>
            <w:tcW w:w="679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2410C1">
              <w:rPr>
                <w:rFonts w:ascii="Times New Roman" w:hAnsi="Times New Roman"/>
                <w:sz w:val="24"/>
                <w:szCs w:val="24"/>
              </w:rPr>
              <w:t xml:space="preserve"> </w:t>
            </w:r>
            <w:r w:rsidRPr="001A4436">
              <w:rPr>
                <w:rFonts w:ascii="Times New Roman" w:hAnsi="Times New Roman"/>
                <w:sz w:val="24"/>
                <w:szCs w:val="24"/>
              </w:rPr>
              <w:t xml:space="preserve">Gyarmati, </w:t>
            </w:r>
            <w:r w:rsidR="006E1795">
              <w:rPr>
                <w:rFonts w:ascii="Times New Roman" w:hAnsi="Times New Roman"/>
                <w:sz w:val="24"/>
                <w:szCs w:val="24"/>
              </w:rPr>
              <w:t>Zsolt Hajabács</w:t>
            </w:r>
            <w:r>
              <w:rPr>
                <w:rFonts w:ascii="Times New Roman" w:hAnsi="Times New Roman"/>
                <w:sz w:val="24"/>
                <w:szCs w:val="24"/>
              </w:rPr>
              <w:t xml:space="preserve">, </w:t>
            </w:r>
            <w:r w:rsidRPr="001A4436">
              <w:rPr>
                <w:rFonts w:ascii="Times New Roman" w:hAnsi="Times New Roman"/>
                <w:sz w:val="24"/>
                <w:szCs w:val="24"/>
              </w:rPr>
              <w:t>Ladislav</w:t>
            </w:r>
            <w:r w:rsidR="002410C1">
              <w:rPr>
                <w:rFonts w:ascii="Times New Roman" w:hAnsi="Times New Roman"/>
                <w:sz w:val="24"/>
                <w:szCs w:val="24"/>
              </w:rPr>
              <w:t xml:space="preserve"> </w:t>
            </w:r>
            <w:r w:rsidRPr="001A4436">
              <w:rPr>
                <w:rFonts w:ascii="Times New Roman" w:hAnsi="Times New Roman"/>
                <w:sz w:val="24"/>
                <w:szCs w:val="24"/>
              </w:rPr>
              <w:t>Kelko</w:t>
            </w:r>
            <w:r>
              <w:rPr>
                <w:rFonts w:ascii="Times New Roman" w:hAnsi="Times New Roman"/>
                <w:sz w:val="24"/>
                <w:szCs w:val="24"/>
              </w:rPr>
              <w:t xml:space="preserve">, Viktor Lábsky, Ing. Zuzana Kovácsová, MUDr. Attila Pecena, </w:t>
            </w:r>
            <w:r w:rsidRPr="001A4436">
              <w:rPr>
                <w:rFonts w:ascii="Times New Roman" w:hAnsi="Times New Roman"/>
                <w:sz w:val="24"/>
                <w:szCs w:val="24"/>
              </w:rPr>
              <w:t>Ing. Renáta</w:t>
            </w:r>
            <w:r w:rsidR="002410C1">
              <w:rPr>
                <w:rFonts w:ascii="Times New Roman" w:hAnsi="Times New Roman"/>
                <w:sz w:val="24"/>
                <w:szCs w:val="24"/>
              </w:rPr>
              <w:t xml:space="preserve"> </w:t>
            </w:r>
            <w:r w:rsidRPr="001A4436">
              <w:rPr>
                <w:rFonts w:ascii="Times New Roman" w:hAnsi="Times New Roman"/>
                <w:sz w:val="24"/>
                <w:szCs w:val="24"/>
              </w:rPr>
              <w:t>Téglás</w:t>
            </w:r>
            <w:r w:rsidR="002410C1">
              <w:rPr>
                <w:rFonts w:ascii="Times New Roman" w:hAnsi="Times New Roman"/>
                <w:sz w:val="24"/>
                <w:szCs w:val="24"/>
              </w:rPr>
              <w:t xml:space="preserve"> </w:t>
            </w:r>
            <w:r w:rsidRPr="001A4436">
              <w:rPr>
                <w:rFonts w:ascii="Times New Roman" w:hAnsi="Times New Roman"/>
                <w:sz w:val="24"/>
                <w:szCs w:val="24"/>
              </w:rPr>
              <w:t>Andóová</w:t>
            </w: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F77355" w:rsidRPr="001A4436" w:rsidRDefault="00F77355" w:rsidP="007326F2">
            <w:pPr>
              <w:spacing w:after="0"/>
              <w:jc w:val="both"/>
              <w:rPr>
                <w:rFonts w:ascii="Times New Roman" w:hAnsi="Times New Roman"/>
                <w:sz w:val="24"/>
                <w:szCs w:val="24"/>
              </w:rPr>
            </w:pP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Zdržalsa:</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F77355" w:rsidRPr="001A4436" w:rsidRDefault="00F77355" w:rsidP="007326F2">
            <w:pPr>
              <w:spacing w:after="0"/>
              <w:jc w:val="both"/>
              <w:rPr>
                <w:rFonts w:ascii="Times New Roman" w:hAnsi="Times New Roman"/>
                <w:sz w:val="24"/>
                <w:szCs w:val="24"/>
              </w:rPr>
            </w:pP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Pr>
                <w:rFonts w:ascii="Times New Roman" w:hAnsi="Times New Roman"/>
                <w:sz w:val="24"/>
                <w:szCs w:val="24"/>
              </w:rPr>
              <w:t>Neprítomný</w:t>
            </w:r>
            <w:r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hideMark/>
          </w:tcPr>
          <w:p w:rsidR="00F77355" w:rsidRPr="001A4436" w:rsidRDefault="006E1795" w:rsidP="007326F2">
            <w:pPr>
              <w:spacing w:after="0"/>
              <w:jc w:val="both"/>
              <w:rPr>
                <w:rFonts w:ascii="Times New Roman" w:hAnsi="Times New Roman"/>
                <w:sz w:val="24"/>
                <w:szCs w:val="24"/>
              </w:rPr>
            </w:pPr>
            <w:r>
              <w:rPr>
                <w:rFonts w:ascii="Times New Roman" w:hAnsi="Times New Roman"/>
                <w:sz w:val="24"/>
                <w:szCs w:val="24"/>
              </w:rPr>
              <w:t>Ing. Ján Majtán</w:t>
            </w: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F77355" w:rsidRPr="001A4436" w:rsidRDefault="00F77355" w:rsidP="007326F2">
            <w:pPr>
              <w:spacing w:after="0"/>
              <w:jc w:val="both"/>
              <w:rPr>
                <w:rFonts w:ascii="Times New Roman" w:hAnsi="Times New Roman"/>
                <w:sz w:val="24"/>
                <w:szCs w:val="24"/>
              </w:rPr>
            </w:pPr>
          </w:p>
        </w:tc>
      </w:tr>
      <w:bookmarkEnd w:id="1"/>
    </w:tbl>
    <w:p w:rsidR="00F77355" w:rsidRPr="00F77355" w:rsidRDefault="00F77355" w:rsidP="00F77355">
      <w:pPr>
        <w:spacing w:after="0" w:line="259" w:lineRule="auto"/>
        <w:jc w:val="both"/>
        <w:rPr>
          <w:rFonts w:ascii="Times New Roman" w:hAnsi="Times New Roman"/>
          <w:sz w:val="24"/>
          <w:szCs w:val="24"/>
        </w:rPr>
      </w:pPr>
    </w:p>
    <w:p w:rsidR="0037722F" w:rsidRDefault="006E1795" w:rsidP="0037722F">
      <w:pPr>
        <w:pStyle w:val="Odsekzoznamu"/>
        <w:numPr>
          <w:ilvl w:val="0"/>
          <w:numId w:val="4"/>
        </w:numPr>
        <w:spacing w:after="0" w:line="259" w:lineRule="auto"/>
        <w:jc w:val="both"/>
        <w:rPr>
          <w:rFonts w:ascii="Times New Roman" w:hAnsi="Times New Roman"/>
          <w:b/>
          <w:sz w:val="24"/>
          <w:szCs w:val="24"/>
        </w:rPr>
      </w:pPr>
      <w:r>
        <w:rPr>
          <w:rFonts w:ascii="Times New Roman" w:hAnsi="Times New Roman"/>
          <w:b/>
          <w:sz w:val="24"/>
          <w:szCs w:val="24"/>
        </w:rPr>
        <w:t>Informatívna správa o výsledku kontroly miezd a personalistiky zamestnan</w:t>
      </w:r>
      <w:r w:rsidR="002C406C">
        <w:rPr>
          <w:rFonts w:ascii="Times New Roman" w:hAnsi="Times New Roman"/>
          <w:b/>
          <w:sz w:val="24"/>
          <w:szCs w:val="24"/>
        </w:rPr>
        <w:t>cov</w:t>
      </w:r>
      <w:r>
        <w:rPr>
          <w:rFonts w:ascii="Times New Roman" w:hAnsi="Times New Roman"/>
          <w:b/>
          <w:sz w:val="24"/>
          <w:szCs w:val="24"/>
        </w:rPr>
        <w:t xml:space="preserve"> Obecného úradu Svätý Peter za rok 2023</w:t>
      </w:r>
    </w:p>
    <w:p w:rsidR="00AA56EA" w:rsidRDefault="00AA56EA" w:rsidP="009A211B">
      <w:pPr>
        <w:spacing w:after="0" w:line="259" w:lineRule="auto"/>
        <w:jc w:val="both"/>
        <w:rPr>
          <w:rFonts w:ascii="Times New Roman" w:hAnsi="Times New Roman"/>
          <w:sz w:val="24"/>
          <w:szCs w:val="24"/>
        </w:rPr>
      </w:pPr>
    </w:p>
    <w:p w:rsidR="002C406C" w:rsidRDefault="002C406C" w:rsidP="002C406C">
      <w:pPr>
        <w:spacing w:after="0"/>
        <w:jc w:val="both"/>
        <w:rPr>
          <w:rFonts w:ascii="Times New Roman" w:hAnsi="Times New Roman"/>
          <w:sz w:val="24"/>
          <w:szCs w:val="24"/>
        </w:rPr>
      </w:pPr>
      <w:r>
        <w:rPr>
          <w:rFonts w:ascii="Times New Roman" w:hAnsi="Times New Roman"/>
          <w:sz w:val="24"/>
          <w:szCs w:val="24"/>
        </w:rPr>
        <w:t>Všetci poslanci Obecného zastupiteľstva obdržali správu hlavného kontrolóra obce Svätý Peter o výsledku kontroly miezd a personalistiky zamestnancov Obecného úradu Svätý Peter za rok 2023.</w:t>
      </w:r>
    </w:p>
    <w:p w:rsidR="002C406C" w:rsidRDefault="002C406C" w:rsidP="002C406C">
      <w:pPr>
        <w:spacing w:after="0"/>
        <w:jc w:val="both"/>
        <w:rPr>
          <w:rFonts w:ascii="Times New Roman" w:hAnsi="Times New Roman"/>
          <w:sz w:val="24"/>
          <w:szCs w:val="24"/>
        </w:rPr>
      </w:pPr>
      <w:r>
        <w:rPr>
          <w:rFonts w:ascii="Times New Roman" w:hAnsi="Times New Roman"/>
          <w:sz w:val="24"/>
          <w:szCs w:val="24"/>
        </w:rPr>
        <w:t>Informatívna správa o výsledku kontroly miezd a personalistiky zamestnancov Obecného úradu Svätý Peter za rok 2023 je prílohou tejto zápisnice.</w:t>
      </w:r>
    </w:p>
    <w:p w:rsidR="002C406C" w:rsidRDefault="002C406C" w:rsidP="002C406C">
      <w:pPr>
        <w:spacing w:after="0"/>
        <w:jc w:val="both"/>
        <w:rPr>
          <w:rFonts w:ascii="Times New Roman" w:hAnsi="Times New Roman"/>
          <w:sz w:val="24"/>
          <w:szCs w:val="24"/>
        </w:rPr>
      </w:pPr>
      <w:r>
        <w:rPr>
          <w:rFonts w:ascii="Times New Roman" w:hAnsi="Times New Roman"/>
          <w:sz w:val="24"/>
          <w:szCs w:val="24"/>
        </w:rPr>
        <w:t>Ing. T. Gyarmati poprosil hlavnú kontrolórku obce, Ing. Martu Szoboszlaiovú, aby v krátkosti informovala poslancov Obecného zastupiteľstva o výsledku kontrolnej činnosti.</w:t>
      </w:r>
    </w:p>
    <w:p w:rsidR="002C406C" w:rsidRDefault="002C406C" w:rsidP="002C406C">
      <w:pPr>
        <w:spacing w:after="0"/>
        <w:jc w:val="both"/>
        <w:rPr>
          <w:rFonts w:ascii="Times New Roman" w:hAnsi="Times New Roman"/>
          <w:sz w:val="24"/>
          <w:szCs w:val="24"/>
        </w:rPr>
      </w:pPr>
      <w:r>
        <w:rPr>
          <w:rFonts w:ascii="Times New Roman" w:hAnsi="Times New Roman"/>
          <w:sz w:val="24"/>
          <w:szCs w:val="24"/>
        </w:rPr>
        <w:t xml:space="preserve">Ing. M. Szoboszlaiová – </w:t>
      </w:r>
      <w:r w:rsidR="002410C1">
        <w:rPr>
          <w:rFonts w:ascii="Times New Roman" w:hAnsi="Times New Roman"/>
          <w:sz w:val="24"/>
          <w:szCs w:val="24"/>
        </w:rPr>
        <w:t>predmetom kontroly bola kontrola stavu, evidencie personálnej a mzdovej agendy zamestnancov obecného úradu.</w:t>
      </w:r>
    </w:p>
    <w:p w:rsidR="000F205D" w:rsidRDefault="009C19B2" w:rsidP="00340DA7">
      <w:pPr>
        <w:spacing w:after="0"/>
        <w:jc w:val="both"/>
        <w:rPr>
          <w:rFonts w:ascii="Times New Roman" w:hAnsi="Times New Roman"/>
          <w:sz w:val="24"/>
          <w:szCs w:val="24"/>
        </w:rPr>
      </w:pPr>
      <w:r>
        <w:rPr>
          <w:rFonts w:ascii="Times New Roman" w:hAnsi="Times New Roman"/>
          <w:sz w:val="24"/>
          <w:szCs w:val="24"/>
        </w:rPr>
        <w:t xml:space="preserve">Kontrolou bolo zistené, že organizačná schéma funkčných miest a pracovných činnosti obce bola od 01.04.2018 zmenená, avšak organizačný poriadok nebol zosúladený so zmenami; pracovný poriadok je neplatný; poriadok odmeňovania nie je vydaný; v pracovných zmluvách </w:t>
      </w:r>
      <w:r>
        <w:rPr>
          <w:rFonts w:ascii="Times New Roman" w:hAnsi="Times New Roman"/>
          <w:sz w:val="24"/>
          <w:szCs w:val="24"/>
        </w:rPr>
        <w:lastRenderedPageBreak/>
        <w:t xml:space="preserve">neboli zistené nedostatky, ktoré by podstatne menili uzatvorené zmluvné podmienky; </w:t>
      </w:r>
      <w:r w:rsidR="00787512">
        <w:rPr>
          <w:rFonts w:ascii="Times New Roman" w:hAnsi="Times New Roman"/>
          <w:sz w:val="24"/>
          <w:szCs w:val="24"/>
        </w:rPr>
        <w:t>v popise pracovných činnosti sa neuvádza najnáročnejšia pracovná činnosť, ktorú má zamestnanec vykonávať v rámci dohodnutého druhu práce v pracovnej zmluve; zamestnávateľ v rozhodnutiach o plate neuvádzal dĺžku započítanej praxe pre účely zaradania zamestnanca do platového stupňa ku dňu účinnosti rozhodnutia s odôvodnením jej úpravy; zamestnávateľ zaradil do 7. platovej triedy jedného zamestnanca, ktorý má iba vysokoškolské vzdelanie prvého stupňa (v súčasnosti nie je možné, aby zamestnanci, ktorí majú ukončené vysokoškolské vzdelanie prvého stupňa, boli zaradení do vyššej platovej triedy ako je 6. platová trieda); zamestnávateľ zaradil do 7. platovej triedy jedného zamestnanca</w:t>
      </w:r>
      <w:r w:rsidR="00CB54C0">
        <w:rPr>
          <w:rFonts w:ascii="Times New Roman" w:hAnsi="Times New Roman"/>
          <w:sz w:val="24"/>
          <w:szCs w:val="24"/>
        </w:rPr>
        <w:t xml:space="preserve">, ktorý vykonáva pracovné činnosti zodpovedajúce zaradeniu do 8. platovej triedy; evidencia dohôd bola predložená, postup podľa zákonníka práce je dodržaný; čerpanie dovoleniek </w:t>
      </w:r>
      <w:proofErr w:type="gramStart"/>
      <w:r w:rsidR="00CB54C0">
        <w:rPr>
          <w:rFonts w:ascii="Times New Roman" w:hAnsi="Times New Roman"/>
          <w:sz w:val="24"/>
          <w:szCs w:val="24"/>
        </w:rPr>
        <w:t>a</w:t>
      </w:r>
      <w:proofErr w:type="gramEnd"/>
      <w:r w:rsidR="00CB54C0">
        <w:rPr>
          <w:rFonts w:ascii="Times New Roman" w:hAnsi="Times New Roman"/>
          <w:sz w:val="24"/>
          <w:szCs w:val="24"/>
        </w:rPr>
        <w:t xml:space="preserve"> iné prerušenie pracovnej doby boli vo všetkých prípadoch doložené požadovanými dokladmi.</w:t>
      </w:r>
    </w:p>
    <w:p w:rsidR="00CB54C0" w:rsidRDefault="00CB54C0" w:rsidP="00340DA7">
      <w:pPr>
        <w:spacing w:after="0"/>
        <w:jc w:val="both"/>
        <w:rPr>
          <w:rFonts w:ascii="Times New Roman" w:hAnsi="Times New Roman"/>
          <w:sz w:val="24"/>
          <w:szCs w:val="24"/>
        </w:rPr>
      </w:pPr>
      <w:r>
        <w:rPr>
          <w:rFonts w:ascii="Times New Roman" w:hAnsi="Times New Roman"/>
          <w:sz w:val="24"/>
          <w:szCs w:val="24"/>
        </w:rPr>
        <w:t>Na základe uvedených kontrolných zistení hlavná kontrolórka odporučila opatrenia na nápravu zistených nedostatkov. Niektoré nedostatky boli zamestnávateľom v priebehu kontroly vo väčšine prípadov odstránené. Obec je povinná v lehote do 31.12.2024 predložiť písomný zoznam splnených opatrení prijatých na nápravu zistených nedostatkov a na odstránenie príčin ich vzniku.</w:t>
      </w:r>
    </w:p>
    <w:p w:rsidR="009C19B2" w:rsidRDefault="009C19B2" w:rsidP="00340DA7">
      <w:pPr>
        <w:spacing w:after="0"/>
        <w:jc w:val="both"/>
        <w:rPr>
          <w:rFonts w:ascii="Times New Roman" w:hAnsi="Times New Roman"/>
          <w:sz w:val="24"/>
          <w:szCs w:val="24"/>
        </w:rPr>
      </w:pPr>
    </w:p>
    <w:p w:rsidR="003F6F49" w:rsidRDefault="003F6F49" w:rsidP="003F6F49">
      <w:pPr>
        <w:spacing w:after="0"/>
        <w:jc w:val="both"/>
        <w:rPr>
          <w:rFonts w:ascii="Times New Roman" w:hAnsi="Times New Roman"/>
          <w:sz w:val="24"/>
          <w:szCs w:val="24"/>
        </w:rPr>
      </w:pPr>
      <w:r>
        <w:rPr>
          <w:rFonts w:ascii="Times New Roman" w:hAnsi="Times New Roman"/>
          <w:sz w:val="24"/>
          <w:szCs w:val="24"/>
        </w:rPr>
        <w:t>Ing. T. Gyarmati sa spýtal, či má niekto otázky/pripomienky k predloženému materiálu.</w:t>
      </w:r>
    </w:p>
    <w:p w:rsidR="003F6F49" w:rsidRDefault="003F6F49" w:rsidP="00340DA7">
      <w:pPr>
        <w:spacing w:after="0"/>
        <w:jc w:val="both"/>
        <w:rPr>
          <w:rFonts w:ascii="Times New Roman" w:hAnsi="Times New Roman"/>
          <w:sz w:val="24"/>
          <w:szCs w:val="24"/>
        </w:rPr>
      </w:pPr>
      <w:r>
        <w:rPr>
          <w:rFonts w:ascii="Times New Roman" w:hAnsi="Times New Roman"/>
          <w:sz w:val="24"/>
          <w:szCs w:val="24"/>
        </w:rPr>
        <w:t>Ing. T. Gyarmati – navrhol, aby v súvislosti s vykonanou kontrolou nebolo schválené uznesenie.</w:t>
      </w:r>
    </w:p>
    <w:p w:rsidR="003F6F49" w:rsidRDefault="003F6F49" w:rsidP="00340DA7">
      <w:pPr>
        <w:spacing w:after="0"/>
        <w:jc w:val="both"/>
        <w:rPr>
          <w:rFonts w:ascii="Times New Roman" w:hAnsi="Times New Roman"/>
          <w:sz w:val="24"/>
          <w:szCs w:val="24"/>
        </w:rPr>
      </w:pPr>
      <w:r>
        <w:rPr>
          <w:rFonts w:ascii="Times New Roman" w:hAnsi="Times New Roman"/>
          <w:sz w:val="24"/>
          <w:szCs w:val="24"/>
        </w:rPr>
        <w:t>Ing. M. Szoboszlaiová – po ukončení kontrolnej činnosti hlavná kontrolórka má povinnosť informovať poslancov o výsledku kontroly, hlavná kontrolórka navrhla brať na vedomie správu.</w:t>
      </w:r>
    </w:p>
    <w:p w:rsidR="00E32058" w:rsidRDefault="00E32058" w:rsidP="00340DA7">
      <w:pPr>
        <w:spacing w:after="0"/>
        <w:jc w:val="both"/>
        <w:rPr>
          <w:rFonts w:ascii="Times New Roman" w:hAnsi="Times New Roman"/>
          <w:sz w:val="24"/>
          <w:szCs w:val="24"/>
        </w:rPr>
      </w:pPr>
      <w:r>
        <w:rPr>
          <w:rFonts w:ascii="Times New Roman" w:hAnsi="Times New Roman"/>
          <w:sz w:val="24"/>
          <w:szCs w:val="24"/>
        </w:rPr>
        <w:t>Ing. T. Gyarmati – navrhol prekonzultovať správu v rámci obecného úradu v prítomnosti prednostky a starostu obce.</w:t>
      </w:r>
    </w:p>
    <w:p w:rsidR="00797E41" w:rsidRDefault="00E32058" w:rsidP="00340DA7">
      <w:pPr>
        <w:spacing w:after="0"/>
        <w:jc w:val="both"/>
        <w:rPr>
          <w:rFonts w:ascii="Times New Roman" w:hAnsi="Times New Roman"/>
          <w:sz w:val="24"/>
          <w:szCs w:val="24"/>
        </w:rPr>
      </w:pPr>
      <w:r>
        <w:rPr>
          <w:rFonts w:ascii="Times New Roman" w:hAnsi="Times New Roman"/>
          <w:sz w:val="24"/>
          <w:szCs w:val="24"/>
        </w:rPr>
        <w:t>Zsolt Hajabács – hlavná kontrolórka splnila svoje povinnosti; vypracovala správu, v ktorej odporučila opatrenia na nápravu nedostatkov, súhlasí so schválením uznesenia “na vedomie”.</w:t>
      </w:r>
    </w:p>
    <w:p w:rsidR="00E32058" w:rsidRDefault="00E32058" w:rsidP="00340DA7">
      <w:pPr>
        <w:spacing w:after="0"/>
        <w:jc w:val="both"/>
        <w:rPr>
          <w:rFonts w:ascii="Times New Roman" w:hAnsi="Times New Roman"/>
          <w:sz w:val="24"/>
          <w:szCs w:val="24"/>
        </w:rPr>
      </w:pPr>
      <w:r>
        <w:rPr>
          <w:rFonts w:ascii="Times New Roman" w:hAnsi="Times New Roman"/>
          <w:sz w:val="24"/>
          <w:szCs w:val="24"/>
        </w:rPr>
        <w:t>Ing. Renáta Téglás Andóová – kontrola bola vykonaná, správa bola vyhotovená, súhlasí so schválením uznesenia “na vedomie”.</w:t>
      </w:r>
    </w:p>
    <w:p w:rsidR="00E32058" w:rsidRDefault="00E32058" w:rsidP="00340DA7">
      <w:pPr>
        <w:spacing w:after="0"/>
        <w:jc w:val="both"/>
        <w:rPr>
          <w:rFonts w:ascii="Times New Roman" w:hAnsi="Times New Roman"/>
          <w:sz w:val="24"/>
          <w:szCs w:val="24"/>
        </w:rPr>
      </w:pPr>
      <w:r>
        <w:rPr>
          <w:rFonts w:ascii="Times New Roman" w:hAnsi="Times New Roman"/>
          <w:sz w:val="24"/>
          <w:szCs w:val="24"/>
        </w:rPr>
        <w:t>Tibor Hamran – nedostatky budú odstránené do 31.12.2024</w:t>
      </w:r>
      <w:r w:rsidR="00797E41">
        <w:rPr>
          <w:rFonts w:ascii="Times New Roman" w:hAnsi="Times New Roman"/>
          <w:sz w:val="24"/>
          <w:szCs w:val="24"/>
        </w:rPr>
        <w:t>, poslancom odporúča schválenie uznesenia.</w:t>
      </w:r>
    </w:p>
    <w:p w:rsidR="00797E41" w:rsidRDefault="00797E41" w:rsidP="00340DA7">
      <w:pPr>
        <w:spacing w:after="0"/>
        <w:jc w:val="both"/>
        <w:rPr>
          <w:rFonts w:ascii="Times New Roman" w:hAnsi="Times New Roman"/>
          <w:sz w:val="24"/>
          <w:szCs w:val="24"/>
        </w:rPr>
      </w:pPr>
      <w:r>
        <w:rPr>
          <w:rFonts w:ascii="Times New Roman" w:hAnsi="Times New Roman"/>
          <w:sz w:val="24"/>
          <w:szCs w:val="24"/>
        </w:rPr>
        <w:t>Ing. Renáta Téglás Andóová – či máte obavy, že po schválení uznesenia sa nedostatky nebudú odstránené, riešené?</w:t>
      </w:r>
    </w:p>
    <w:p w:rsidR="00797E41" w:rsidRDefault="00797E41" w:rsidP="00340DA7">
      <w:pPr>
        <w:spacing w:after="0"/>
        <w:jc w:val="both"/>
        <w:rPr>
          <w:rFonts w:ascii="Times New Roman" w:hAnsi="Times New Roman"/>
          <w:sz w:val="24"/>
          <w:szCs w:val="24"/>
        </w:rPr>
      </w:pPr>
      <w:r>
        <w:rPr>
          <w:rFonts w:ascii="Times New Roman" w:hAnsi="Times New Roman"/>
          <w:sz w:val="24"/>
          <w:szCs w:val="24"/>
        </w:rPr>
        <w:t>Ing. T. Gyarmati – v správe chýbajú veci, ktoré mohli byť odstránené a ktoré ešte neboli odstránené a majú finančný dopad na rozpočet obce.</w:t>
      </w:r>
    </w:p>
    <w:p w:rsidR="00E32058" w:rsidRDefault="00797E41" w:rsidP="00340DA7">
      <w:pPr>
        <w:spacing w:after="0"/>
        <w:jc w:val="both"/>
        <w:rPr>
          <w:rFonts w:ascii="Times New Roman" w:hAnsi="Times New Roman"/>
          <w:sz w:val="24"/>
          <w:szCs w:val="24"/>
        </w:rPr>
      </w:pPr>
      <w:r>
        <w:rPr>
          <w:rFonts w:ascii="Times New Roman" w:hAnsi="Times New Roman"/>
          <w:sz w:val="24"/>
          <w:szCs w:val="24"/>
        </w:rPr>
        <w:t xml:space="preserve">Ing. M. Szoboszlaiová – obsah správy bol prejednaný so starostom a prednostkou obce; dňom prejednania bola kontrola ukončená; svoju </w:t>
      </w:r>
      <w:r w:rsidR="00A90AD6">
        <w:rPr>
          <w:rFonts w:ascii="Times New Roman" w:hAnsi="Times New Roman"/>
          <w:sz w:val="24"/>
          <w:szCs w:val="24"/>
        </w:rPr>
        <w:t xml:space="preserve">zákonnú </w:t>
      </w:r>
      <w:r>
        <w:rPr>
          <w:rFonts w:ascii="Times New Roman" w:hAnsi="Times New Roman"/>
          <w:sz w:val="24"/>
          <w:szCs w:val="24"/>
        </w:rPr>
        <w:t xml:space="preserve">povinnosť </w:t>
      </w:r>
      <w:r w:rsidR="00A90AD6">
        <w:rPr>
          <w:rFonts w:ascii="Times New Roman" w:hAnsi="Times New Roman"/>
          <w:sz w:val="24"/>
          <w:szCs w:val="24"/>
        </w:rPr>
        <w:t>splnila; nesúhlasí s neschválením uznesenia.</w:t>
      </w:r>
    </w:p>
    <w:p w:rsidR="00797E41" w:rsidRDefault="00797E41" w:rsidP="00340DA7">
      <w:pPr>
        <w:spacing w:after="0"/>
        <w:jc w:val="both"/>
        <w:rPr>
          <w:rFonts w:ascii="Times New Roman" w:hAnsi="Times New Roman"/>
          <w:sz w:val="24"/>
          <w:szCs w:val="24"/>
        </w:rPr>
      </w:pPr>
    </w:p>
    <w:p w:rsidR="000F205D" w:rsidRDefault="000F205D" w:rsidP="000F205D">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3/2024.</w:t>
      </w:r>
    </w:p>
    <w:p w:rsidR="000F205D" w:rsidRDefault="000F205D" w:rsidP="00340DA7">
      <w:pPr>
        <w:spacing w:after="0"/>
        <w:jc w:val="both"/>
        <w:rPr>
          <w:rFonts w:ascii="Times New Roman" w:hAnsi="Times New Roman"/>
          <w:sz w:val="24"/>
          <w:szCs w:val="24"/>
        </w:rPr>
      </w:pPr>
    </w:p>
    <w:p w:rsidR="002D5BC5" w:rsidRPr="00B71F22" w:rsidRDefault="002D5BC5" w:rsidP="002D5BC5">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2410C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3</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2D5BC5" w:rsidRPr="00B71F22" w:rsidRDefault="002D5BC5" w:rsidP="002D5BC5">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2410C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2410C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2410C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2410C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2C406C" w:rsidRPr="00947452" w:rsidRDefault="002C406C" w:rsidP="002C406C">
      <w:pPr>
        <w:spacing w:after="0" w:line="257" w:lineRule="auto"/>
        <w:rPr>
          <w:rFonts w:ascii="Times New Roman" w:hAnsi="Times New Roman"/>
          <w:b/>
          <w:sz w:val="24"/>
          <w:szCs w:val="24"/>
        </w:rPr>
      </w:pPr>
      <w:r w:rsidRPr="00947452">
        <w:rPr>
          <w:rFonts w:ascii="Times New Roman" w:hAnsi="Times New Roman"/>
          <w:b/>
          <w:sz w:val="24"/>
          <w:szCs w:val="24"/>
        </w:rPr>
        <w:t>berie na vedomie</w:t>
      </w:r>
    </w:p>
    <w:p w:rsidR="002C406C" w:rsidRPr="00947452" w:rsidRDefault="002C406C" w:rsidP="002C406C">
      <w:pPr>
        <w:spacing w:after="0" w:line="257" w:lineRule="auto"/>
        <w:jc w:val="both"/>
        <w:rPr>
          <w:rFonts w:ascii="Times New Roman" w:hAnsi="Times New Roman"/>
          <w:sz w:val="24"/>
          <w:szCs w:val="24"/>
        </w:rPr>
      </w:pPr>
      <w:r w:rsidRPr="00947452">
        <w:rPr>
          <w:rFonts w:ascii="Times New Roman" w:hAnsi="Times New Roman"/>
          <w:sz w:val="24"/>
          <w:szCs w:val="24"/>
        </w:rPr>
        <w:lastRenderedPageBreak/>
        <w:t xml:space="preserve">informatívnu správu hlavného kontrolóra obce Svätý Peter o výsledku kontroly miezd a personalistiky zamestnancov Obecného úradu Svätý Peter za rok 2023 </w:t>
      </w:r>
    </w:p>
    <w:p w:rsidR="002D5BC5" w:rsidRDefault="002D5BC5" w:rsidP="002D5BC5">
      <w:pPr>
        <w:spacing w:after="0" w:line="259" w:lineRule="auto"/>
        <w:jc w:val="both"/>
        <w:rPr>
          <w:rFonts w:ascii="Times New Roman" w:hAnsi="Times New Roman"/>
          <w:sz w:val="24"/>
          <w:szCs w:val="24"/>
        </w:rPr>
      </w:pPr>
    </w:p>
    <w:p w:rsidR="002D5BC5" w:rsidRDefault="002D5BC5" w:rsidP="002D5BC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w:t>
      </w:r>
      <w:r w:rsidR="00DA1BB7">
        <w:rPr>
          <w:rFonts w:ascii="Times New Roman" w:hAnsi="Times New Roman"/>
          <w:sz w:val="24"/>
          <w:szCs w:val="24"/>
        </w:rPr>
        <w:t xml:space="preserve"> </w:t>
      </w:r>
      <w:r>
        <w:rPr>
          <w:rFonts w:ascii="Times New Roman" w:hAnsi="Times New Roman"/>
          <w:sz w:val="24"/>
          <w:szCs w:val="24"/>
        </w:rPr>
        <w:t>uznesenie č. 3/2024.</w:t>
      </w:r>
    </w:p>
    <w:p w:rsidR="002D5BC5" w:rsidRDefault="002D5BC5" w:rsidP="002D5BC5">
      <w:pPr>
        <w:spacing w:after="0" w:line="259" w:lineRule="auto"/>
        <w:jc w:val="both"/>
        <w:rPr>
          <w:rFonts w:ascii="Times New Roman" w:hAnsi="Times New Roman"/>
          <w:sz w:val="24"/>
          <w:szCs w:val="24"/>
        </w:rPr>
      </w:pPr>
    </w:p>
    <w:p w:rsidR="002D5BC5" w:rsidRPr="005F48A3" w:rsidRDefault="002D5BC5" w:rsidP="002D5BC5">
      <w:pPr>
        <w:spacing w:after="0"/>
        <w:jc w:val="both"/>
        <w:rPr>
          <w:rFonts w:ascii="Times New Roman" w:hAnsi="Times New Roman"/>
          <w:sz w:val="24"/>
          <w:szCs w:val="24"/>
        </w:rPr>
      </w:pPr>
      <w:r>
        <w:rPr>
          <w:rFonts w:ascii="Times New Roman" w:hAnsi="Times New Roman"/>
          <w:sz w:val="24"/>
          <w:szCs w:val="24"/>
        </w:rPr>
        <w:t>Uznesenie č. 1</w:t>
      </w:r>
      <w:r w:rsidR="002C406C">
        <w:rPr>
          <w:rFonts w:ascii="Times New Roman" w:hAnsi="Times New Roman"/>
          <w:sz w:val="24"/>
          <w:szCs w:val="24"/>
        </w:rPr>
        <w:t>73</w:t>
      </w:r>
      <w:r>
        <w:rPr>
          <w:rFonts w:ascii="Times New Roman" w:hAnsi="Times New Roman"/>
          <w:sz w:val="24"/>
          <w:szCs w:val="24"/>
        </w:rPr>
        <w:t>/2024</w:t>
      </w:r>
    </w:p>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2C406C" w:rsidRPr="005D17FA" w:rsidTr="002C406C">
        <w:tc>
          <w:tcPr>
            <w:tcW w:w="1588"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2C406C" w:rsidRPr="005D17FA" w:rsidRDefault="0019457F"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7</w:t>
            </w:r>
          </w:p>
        </w:tc>
        <w:tc>
          <w:tcPr>
            <w:tcW w:w="6775" w:type="dxa"/>
            <w:tcBorders>
              <w:top w:val="single" w:sz="4" w:space="0" w:color="auto"/>
              <w:left w:val="single" w:sz="4" w:space="0" w:color="auto"/>
              <w:bottom w:val="single" w:sz="4" w:space="0" w:color="auto"/>
              <w:right w:val="single" w:sz="4" w:space="0" w:color="auto"/>
            </w:tcBorders>
            <w:hideMark/>
          </w:tcPr>
          <w:p w:rsidR="002C406C" w:rsidRPr="005D17FA" w:rsidRDefault="002C406C" w:rsidP="00837D59">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2C406C" w:rsidRPr="005D17FA" w:rsidTr="002C406C">
        <w:tc>
          <w:tcPr>
            <w:tcW w:w="1588"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2C406C" w:rsidRPr="005D17FA" w:rsidRDefault="002C406C" w:rsidP="00837D59">
            <w:pPr>
              <w:spacing w:after="0" w:line="254" w:lineRule="auto"/>
              <w:jc w:val="both"/>
              <w:rPr>
                <w:rFonts w:ascii="Times New Roman" w:eastAsiaTheme="minorHAnsi" w:hAnsi="Times New Roman" w:cstheme="minorBidi"/>
                <w:sz w:val="24"/>
                <w:szCs w:val="24"/>
              </w:rPr>
            </w:pPr>
          </w:p>
        </w:tc>
      </w:tr>
      <w:tr w:rsidR="002C406C" w:rsidRPr="005D17FA" w:rsidTr="002C406C">
        <w:tc>
          <w:tcPr>
            <w:tcW w:w="1588"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2C406C" w:rsidRPr="005D17FA" w:rsidRDefault="0019457F"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tcPr>
          <w:p w:rsidR="002C406C" w:rsidRPr="005D17FA" w:rsidRDefault="002C406C" w:rsidP="00837D59">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Ing. Tihamér Gyarmati</w:t>
            </w:r>
          </w:p>
        </w:tc>
      </w:tr>
      <w:tr w:rsidR="002C406C" w:rsidRPr="005D17FA" w:rsidTr="002C406C">
        <w:trPr>
          <w:trHeight w:val="443"/>
        </w:trPr>
        <w:tc>
          <w:tcPr>
            <w:tcW w:w="1588"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2C406C" w:rsidRPr="005D17FA" w:rsidRDefault="002C406C" w:rsidP="00837D59">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2C406C" w:rsidRPr="005D17FA" w:rsidTr="002C406C">
        <w:tc>
          <w:tcPr>
            <w:tcW w:w="1588"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2C406C" w:rsidRPr="005D17FA" w:rsidRDefault="002C406C" w:rsidP="002C406C">
            <w:pPr>
              <w:spacing w:after="0" w:line="254" w:lineRule="auto"/>
              <w:rPr>
                <w:rFonts w:ascii="Times New Roman" w:eastAsiaTheme="minorHAnsi" w:hAnsi="Times New Roman" w:cstheme="minorBidi"/>
                <w:sz w:val="24"/>
                <w:szCs w:val="24"/>
              </w:rPr>
            </w:pPr>
          </w:p>
        </w:tc>
      </w:tr>
    </w:tbl>
    <w:p w:rsidR="002D5BC5" w:rsidRDefault="002D5BC5" w:rsidP="009A211B">
      <w:pPr>
        <w:spacing w:after="0" w:line="259" w:lineRule="auto"/>
        <w:jc w:val="both"/>
        <w:rPr>
          <w:rFonts w:ascii="Times New Roman" w:hAnsi="Times New Roman"/>
          <w:sz w:val="24"/>
          <w:szCs w:val="24"/>
        </w:rPr>
      </w:pPr>
    </w:p>
    <w:p w:rsidR="00F77355" w:rsidRDefault="002C406C" w:rsidP="00F77355">
      <w:pPr>
        <w:pStyle w:val="Odsekzoznamu"/>
        <w:numPr>
          <w:ilvl w:val="0"/>
          <w:numId w:val="4"/>
        </w:numPr>
        <w:spacing w:after="0" w:line="259" w:lineRule="auto"/>
        <w:jc w:val="both"/>
        <w:rPr>
          <w:rFonts w:ascii="Times New Roman" w:hAnsi="Times New Roman"/>
          <w:b/>
          <w:sz w:val="24"/>
          <w:szCs w:val="24"/>
        </w:rPr>
      </w:pPr>
      <w:r>
        <w:rPr>
          <w:rFonts w:ascii="Times New Roman" w:hAnsi="Times New Roman"/>
          <w:b/>
          <w:sz w:val="24"/>
          <w:szCs w:val="24"/>
        </w:rPr>
        <w:t>Čerpanie a plnenie rozpočtu obce k 31.12.2023</w:t>
      </w:r>
    </w:p>
    <w:p w:rsidR="002F2225" w:rsidRDefault="002F2225" w:rsidP="0037722F">
      <w:pPr>
        <w:spacing w:after="0" w:line="259" w:lineRule="auto"/>
        <w:jc w:val="both"/>
        <w:rPr>
          <w:rFonts w:ascii="Times New Roman" w:hAnsi="Times New Roman"/>
          <w:sz w:val="24"/>
          <w:szCs w:val="24"/>
        </w:rPr>
      </w:pPr>
    </w:p>
    <w:p w:rsidR="006A06C2" w:rsidRDefault="002C406C" w:rsidP="002C406C">
      <w:pPr>
        <w:spacing w:after="0" w:line="259" w:lineRule="auto"/>
        <w:jc w:val="both"/>
        <w:rPr>
          <w:rFonts w:ascii="Times New Roman" w:hAnsi="Times New Roman"/>
          <w:sz w:val="24"/>
          <w:szCs w:val="24"/>
        </w:rPr>
      </w:pPr>
      <w:r>
        <w:rPr>
          <w:rFonts w:ascii="Times New Roman" w:hAnsi="Times New Roman"/>
          <w:sz w:val="24"/>
          <w:szCs w:val="24"/>
        </w:rPr>
        <w:t>Všetci poslanci Obecného zastupiteľstva obdržali čerpanie a plnenie rozpočtu obce k 31.12.2023. Čerpanie a plnenie rozpočtu obce k 31.12.2023 je prílohou tejto zápisnice.</w:t>
      </w:r>
    </w:p>
    <w:p w:rsidR="00BE3027" w:rsidRDefault="00BE3027" w:rsidP="002C406C">
      <w:pPr>
        <w:spacing w:after="0" w:line="259" w:lineRule="auto"/>
        <w:jc w:val="both"/>
        <w:rPr>
          <w:rFonts w:ascii="Times New Roman" w:hAnsi="Times New Roman"/>
          <w:sz w:val="24"/>
          <w:szCs w:val="24"/>
        </w:rPr>
      </w:pPr>
      <w:r>
        <w:rPr>
          <w:rFonts w:ascii="Times New Roman" w:hAnsi="Times New Roman"/>
          <w:sz w:val="24"/>
          <w:szCs w:val="24"/>
        </w:rPr>
        <w:t>Ing. T. Horváthová – informovala poslancov o hospodárení obce k 31.12.2023, s predbežným prebytkom vo výške 64.141,32</w:t>
      </w:r>
      <w:r w:rsidR="00DA1BB7">
        <w:rPr>
          <w:rFonts w:ascii="Times New Roman" w:hAnsi="Times New Roman"/>
          <w:sz w:val="24"/>
          <w:szCs w:val="24"/>
        </w:rPr>
        <w:t xml:space="preserve"> €</w:t>
      </w:r>
      <w:r>
        <w:rPr>
          <w:rFonts w:ascii="Times New Roman" w:hAnsi="Times New Roman"/>
          <w:sz w:val="24"/>
          <w:szCs w:val="24"/>
        </w:rPr>
        <w:t xml:space="preserve"> (z toho budú vylučovať zostatky dotácií</w:t>
      </w:r>
      <w:r w:rsidR="00DA1BB7">
        <w:rPr>
          <w:rFonts w:ascii="Times New Roman" w:hAnsi="Times New Roman"/>
          <w:sz w:val="24"/>
          <w:szCs w:val="24"/>
        </w:rPr>
        <w:t xml:space="preserve"> k 31.12.2023</w:t>
      </w:r>
      <w:r>
        <w:rPr>
          <w:rFonts w:ascii="Times New Roman" w:hAnsi="Times New Roman"/>
          <w:sz w:val="24"/>
          <w:szCs w:val="24"/>
        </w:rPr>
        <w:t>), o stave na bankových účtoch k 31.12.2023 (v porovnaní so stavom na začiatku roka je stav nižší, s tým súvisí to, že obec čerpala z rezervného fondu), celkové pohľadávky zrástli a záväzky klesli (v tom je započítané aj to, že minulý rok štát odpustil návratnú finančnú výpomoc poskytnutí počas pandémie COVID-19). Čerpanie rezervného fondu bolo vo výške 110.026,99 €, zostatok je vo výške 204.918,42 €. Bolo potrebné prijať rozpočtové opatrenie vydané starostom obce k 31.12.2023, nakoľko tesne koncom decembra obec dostala dotácie a protiinflačnú výpomoc od štátu</w:t>
      </w:r>
      <w:r w:rsidR="00DA1BB7">
        <w:rPr>
          <w:rFonts w:ascii="Times New Roman" w:hAnsi="Times New Roman"/>
          <w:sz w:val="24"/>
          <w:szCs w:val="24"/>
        </w:rPr>
        <w:t>.</w:t>
      </w:r>
    </w:p>
    <w:p w:rsidR="00DA1BB7" w:rsidRDefault="00DA1BB7" w:rsidP="006A06C2">
      <w:pPr>
        <w:spacing w:after="0"/>
        <w:jc w:val="both"/>
        <w:rPr>
          <w:rFonts w:ascii="Times New Roman" w:hAnsi="Times New Roman"/>
          <w:sz w:val="24"/>
          <w:szCs w:val="24"/>
        </w:rPr>
      </w:pPr>
    </w:p>
    <w:p w:rsidR="006A06C2" w:rsidRDefault="006A06C2" w:rsidP="006A06C2">
      <w:pPr>
        <w:spacing w:after="0"/>
        <w:jc w:val="both"/>
        <w:rPr>
          <w:rFonts w:ascii="Times New Roman" w:hAnsi="Times New Roman"/>
          <w:sz w:val="24"/>
          <w:szCs w:val="24"/>
        </w:rPr>
      </w:pPr>
      <w:r>
        <w:rPr>
          <w:rFonts w:ascii="Times New Roman" w:hAnsi="Times New Roman"/>
          <w:sz w:val="24"/>
          <w:szCs w:val="24"/>
        </w:rPr>
        <w:t xml:space="preserve">Ing. T. Gyarmati sa spýtal, či má niekto otázky/pripomienky k </w:t>
      </w:r>
      <w:r w:rsidR="002C406C">
        <w:rPr>
          <w:rFonts w:ascii="Times New Roman" w:hAnsi="Times New Roman"/>
          <w:sz w:val="24"/>
          <w:szCs w:val="24"/>
        </w:rPr>
        <w:t>predloženému materiálu.</w:t>
      </w:r>
    </w:p>
    <w:p w:rsidR="00DA1BB7" w:rsidRDefault="00DA1BB7" w:rsidP="006A06C2">
      <w:pPr>
        <w:spacing w:after="0"/>
        <w:jc w:val="both"/>
        <w:rPr>
          <w:rFonts w:ascii="Times New Roman" w:hAnsi="Times New Roman"/>
          <w:sz w:val="24"/>
          <w:szCs w:val="24"/>
        </w:rPr>
      </w:pPr>
    </w:p>
    <w:p w:rsidR="00961ABC" w:rsidRDefault="006A06C2" w:rsidP="0037722F">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4/2024.</w:t>
      </w:r>
    </w:p>
    <w:p w:rsidR="006A06C2" w:rsidRDefault="006A06C2" w:rsidP="0037722F">
      <w:pPr>
        <w:spacing w:after="0" w:line="259" w:lineRule="auto"/>
        <w:jc w:val="both"/>
        <w:rPr>
          <w:rFonts w:ascii="Times New Roman" w:hAnsi="Times New Roman"/>
          <w:sz w:val="24"/>
          <w:szCs w:val="24"/>
        </w:rPr>
      </w:pPr>
    </w:p>
    <w:p w:rsidR="002D5BC5" w:rsidRPr="00B71F22" w:rsidRDefault="002D5BC5" w:rsidP="002D5BC5">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4</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2D5BC5" w:rsidRPr="00B71F22" w:rsidRDefault="002D5BC5" w:rsidP="002D5BC5">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2C406C" w:rsidRPr="00947452" w:rsidRDefault="002C406C" w:rsidP="002C406C">
      <w:pPr>
        <w:spacing w:after="0" w:line="257" w:lineRule="auto"/>
        <w:rPr>
          <w:rFonts w:ascii="Times New Roman" w:hAnsi="Times New Roman"/>
          <w:b/>
          <w:sz w:val="24"/>
          <w:szCs w:val="24"/>
        </w:rPr>
      </w:pPr>
      <w:r w:rsidRPr="00947452">
        <w:rPr>
          <w:rFonts w:ascii="Times New Roman" w:hAnsi="Times New Roman"/>
          <w:b/>
          <w:sz w:val="24"/>
          <w:szCs w:val="24"/>
        </w:rPr>
        <w:t>A/ berie na vedomie</w:t>
      </w:r>
    </w:p>
    <w:p w:rsidR="002C406C" w:rsidRPr="00947452" w:rsidRDefault="002C406C" w:rsidP="002C406C">
      <w:pPr>
        <w:spacing w:after="0" w:line="257" w:lineRule="auto"/>
        <w:rPr>
          <w:rFonts w:ascii="Times New Roman" w:hAnsi="Times New Roman"/>
          <w:sz w:val="24"/>
          <w:szCs w:val="24"/>
        </w:rPr>
      </w:pPr>
      <w:r w:rsidRPr="00947452">
        <w:rPr>
          <w:rFonts w:ascii="Times New Roman" w:hAnsi="Times New Roman"/>
          <w:sz w:val="24"/>
          <w:szCs w:val="24"/>
        </w:rPr>
        <w:t>rozpočtové opatrenie vydané starostom obce k 31.12.2023</w:t>
      </w:r>
    </w:p>
    <w:p w:rsidR="002C406C" w:rsidRPr="00947452" w:rsidRDefault="002C406C" w:rsidP="002C406C">
      <w:pPr>
        <w:spacing w:after="0" w:line="257" w:lineRule="auto"/>
        <w:rPr>
          <w:rFonts w:ascii="Times New Roman" w:hAnsi="Times New Roman"/>
          <w:sz w:val="24"/>
          <w:szCs w:val="24"/>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5"/>
        <w:gridCol w:w="795"/>
        <w:gridCol w:w="3357"/>
        <w:gridCol w:w="1559"/>
        <w:gridCol w:w="1559"/>
        <w:gridCol w:w="1070"/>
      </w:tblGrid>
      <w:tr w:rsidR="002C406C" w:rsidRPr="00947452" w:rsidTr="00DA1BB7">
        <w:trPr>
          <w:trHeight w:val="1391"/>
          <w:tblHeader/>
        </w:trPr>
        <w:tc>
          <w:tcPr>
            <w:tcW w:w="735" w:type="dxa"/>
            <w:shd w:val="clear" w:color="000000" w:fill="D9D9D9"/>
            <w:vAlign w:val="center"/>
            <w:hideMark/>
          </w:tcPr>
          <w:p w:rsidR="002C406C" w:rsidRPr="007B3B1E" w:rsidRDefault="002C406C" w:rsidP="002C406C">
            <w:pPr>
              <w:spacing w:after="0" w:line="240" w:lineRule="auto"/>
              <w:jc w:val="center"/>
              <w:rPr>
                <w:rFonts w:ascii="Times New Roman" w:hAnsi="Times New Roman"/>
                <w:b/>
                <w:bCs/>
                <w:sz w:val="18"/>
                <w:szCs w:val="18"/>
                <w:lang w:eastAsia="sk-SK"/>
              </w:rPr>
            </w:pPr>
            <w:r w:rsidRPr="007B3B1E">
              <w:rPr>
                <w:rFonts w:ascii="Times New Roman" w:hAnsi="Times New Roman"/>
                <w:b/>
                <w:bCs/>
                <w:sz w:val="18"/>
                <w:szCs w:val="18"/>
              </w:rPr>
              <w:t>Druh</w:t>
            </w:r>
          </w:p>
        </w:tc>
        <w:tc>
          <w:tcPr>
            <w:tcW w:w="795" w:type="dxa"/>
            <w:shd w:val="clear" w:color="000000" w:fill="D9D9D9"/>
            <w:vAlign w:val="center"/>
            <w:hideMark/>
          </w:tcPr>
          <w:p w:rsidR="002C406C" w:rsidRPr="007B3B1E" w:rsidRDefault="002C406C" w:rsidP="002C406C">
            <w:pPr>
              <w:spacing w:after="0" w:line="240" w:lineRule="auto"/>
              <w:jc w:val="center"/>
              <w:rPr>
                <w:rFonts w:ascii="Times New Roman" w:hAnsi="Times New Roman"/>
                <w:b/>
                <w:bCs/>
                <w:sz w:val="18"/>
                <w:szCs w:val="18"/>
              </w:rPr>
            </w:pPr>
            <w:r w:rsidRPr="007B3B1E">
              <w:rPr>
                <w:rFonts w:ascii="Times New Roman" w:hAnsi="Times New Roman"/>
                <w:b/>
                <w:bCs/>
                <w:sz w:val="18"/>
                <w:szCs w:val="18"/>
              </w:rPr>
              <w:t>Trieda EK</w:t>
            </w:r>
          </w:p>
        </w:tc>
        <w:tc>
          <w:tcPr>
            <w:tcW w:w="3357" w:type="dxa"/>
            <w:shd w:val="clear" w:color="000000" w:fill="D9D9D9"/>
            <w:vAlign w:val="center"/>
            <w:hideMark/>
          </w:tcPr>
          <w:p w:rsidR="002C406C" w:rsidRPr="007B3B1E" w:rsidRDefault="002C406C" w:rsidP="002C406C">
            <w:pPr>
              <w:spacing w:after="0" w:line="240" w:lineRule="auto"/>
              <w:jc w:val="center"/>
              <w:rPr>
                <w:rFonts w:ascii="Times New Roman" w:hAnsi="Times New Roman"/>
                <w:b/>
                <w:bCs/>
                <w:sz w:val="18"/>
                <w:szCs w:val="18"/>
              </w:rPr>
            </w:pPr>
            <w:r w:rsidRPr="007B3B1E">
              <w:rPr>
                <w:rFonts w:ascii="Times New Roman" w:hAnsi="Times New Roman"/>
                <w:b/>
                <w:bCs/>
                <w:sz w:val="18"/>
                <w:szCs w:val="18"/>
              </w:rPr>
              <w:t>Názov</w:t>
            </w:r>
          </w:p>
        </w:tc>
        <w:tc>
          <w:tcPr>
            <w:tcW w:w="1559" w:type="dxa"/>
            <w:shd w:val="clear" w:color="000000" w:fill="D9D9D9"/>
            <w:vAlign w:val="bottom"/>
            <w:hideMark/>
          </w:tcPr>
          <w:p w:rsidR="002C406C" w:rsidRPr="007B3B1E" w:rsidRDefault="002C406C" w:rsidP="002C406C">
            <w:pPr>
              <w:spacing w:after="0" w:line="240" w:lineRule="auto"/>
              <w:jc w:val="center"/>
              <w:rPr>
                <w:rFonts w:ascii="Times New Roman" w:hAnsi="Times New Roman"/>
                <w:b/>
                <w:bCs/>
                <w:sz w:val="18"/>
                <w:szCs w:val="18"/>
              </w:rPr>
            </w:pPr>
            <w:r w:rsidRPr="007B3B1E">
              <w:rPr>
                <w:rFonts w:ascii="Times New Roman" w:hAnsi="Times New Roman"/>
                <w:b/>
                <w:bCs/>
                <w:sz w:val="18"/>
                <w:szCs w:val="18"/>
              </w:rPr>
              <w:t xml:space="preserve">Rozpočet </w:t>
            </w:r>
            <w:proofErr w:type="gramStart"/>
            <w:r w:rsidRPr="007B3B1E">
              <w:rPr>
                <w:rFonts w:ascii="Times New Roman" w:hAnsi="Times New Roman"/>
                <w:b/>
                <w:bCs/>
                <w:sz w:val="18"/>
                <w:szCs w:val="18"/>
              </w:rPr>
              <w:t>po  zmene</w:t>
            </w:r>
            <w:proofErr w:type="gramEnd"/>
            <w:r w:rsidRPr="007B3B1E">
              <w:rPr>
                <w:rFonts w:ascii="Times New Roman" w:hAnsi="Times New Roman"/>
                <w:b/>
                <w:bCs/>
                <w:sz w:val="18"/>
                <w:szCs w:val="18"/>
              </w:rPr>
              <w:t xml:space="preserve"> k 31.12.2023 rozpočtovým opatrením OZ_3/2023 Uzn.147/2023 z 5.12.2023</w:t>
            </w:r>
          </w:p>
        </w:tc>
        <w:tc>
          <w:tcPr>
            <w:tcW w:w="1559" w:type="dxa"/>
            <w:shd w:val="clear" w:color="000000" w:fill="D9D9D9"/>
            <w:vAlign w:val="center"/>
            <w:hideMark/>
          </w:tcPr>
          <w:p w:rsidR="002C406C" w:rsidRPr="007B3B1E" w:rsidRDefault="002C406C" w:rsidP="002C406C">
            <w:pPr>
              <w:spacing w:after="0" w:line="240" w:lineRule="auto"/>
              <w:jc w:val="center"/>
              <w:rPr>
                <w:rFonts w:ascii="Times New Roman" w:hAnsi="Times New Roman"/>
                <w:b/>
                <w:bCs/>
                <w:sz w:val="18"/>
                <w:szCs w:val="18"/>
              </w:rPr>
            </w:pPr>
            <w:r w:rsidRPr="007B3B1E">
              <w:rPr>
                <w:rFonts w:ascii="Times New Roman" w:hAnsi="Times New Roman"/>
                <w:b/>
                <w:bCs/>
                <w:sz w:val="18"/>
                <w:szCs w:val="18"/>
              </w:rPr>
              <w:t xml:space="preserve">Rozpočet </w:t>
            </w:r>
            <w:proofErr w:type="gramStart"/>
            <w:r w:rsidRPr="007B3B1E">
              <w:rPr>
                <w:rFonts w:ascii="Times New Roman" w:hAnsi="Times New Roman"/>
                <w:b/>
                <w:bCs/>
                <w:sz w:val="18"/>
                <w:szCs w:val="18"/>
              </w:rPr>
              <w:t>po  zmene</w:t>
            </w:r>
            <w:proofErr w:type="gramEnd"/>
            <w:r w:rsidRPr="007B3B1E">
              <w:rPr>
                <w:rFonts w:ascii="Times New Roman" w:hAnsi="Times New Roman"/>
                <w:b/>
                <w:bCs/>
                <w:sz w:val="18"/>
                <w:szCs w:val="18"/>
              </w:rPr>
              <w:t xml:space="preserve"> rozpočtovým opatrením S_4/2023</w:t>
            </w:r>
          </w:p>
        </w:tc>
        <w:tc>
          <w:tcPr>
            <w:tcW w:w="1070" w:type="dxa"/>
            <w:shd w:val="clear" w:color="000000" w:fill="D9D9D9"/>
            <w:vAlign w:val="center"/>
            <w:hideMark/>
          </w:tcPr>
          <w:p w:rsidR="002C406C" w:rsidRPr="007B3B1E" w:rsidRDefault="002C406C" w:rsidP="002C406C">
            <w:pPr>
              <w:spacing w:after="0" w:line="240" w:lineRule="auto"/>
              <w:jc w:val="center"/>
              <w:rPr>
                <w:rFonts w:ascii="Times New Roman" w:hAnsi="Times New Roman"/>
                <w:b/>
                <w:bCs/>
                <w:sz w:val="18"/>
                <w:szCs w:val="18"/>
              </w:rPr>
            </w:pPr>
            <w:r w:rsidRPr="007B3B1E">
              <w:rPr>
                <w:rFonts w:ascii="Times New Roman" w:hAnsi="Times New Roman"/>
                <w:b/>
                <w:bCs/>
                <w:sz w:val="18"/>
                <w:szCs w:val="18"/>
              </w:rPr>
              <w:t>Rozpočtové opatrenie č. S/4/2023</w:t>
            </w:r>
          </w:p>
        </w:tc>
      </w:tr>
      <w:tr w:rsidR="002C406C" w:rsidRPr="00947452" w:rsidTr="00DA1BB7">
        <w:trPr>
          <w:trHeight w:val="230"/>
        </w:trPr>
        <w:tc>
          <w:tcPr>
            <w:tcW w:w="9075" w:type="dxa"/>
            <w:gridSpan w:val="6"/>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b/>
                <w:bCs/>
                <w:sz w:val="18"/>
                <w:szCs w:val="18"/>
              </w:rPr>
              <w:t>Príjmy</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1-bežný rozpočet</w:t>
            </w: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1070"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Daňové príjmy</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1 329 474</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1 340 907</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11 433</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200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Nedaňové príjmy</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259 398</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265 852</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6 454</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300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Granty a transfery</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1 570 397</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1 661 700</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91 303</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1-bežný rozpočet</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3 159 269</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3 268 459</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109 190</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2-kapitálový rozpočet</w:t>
            </w: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1070"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200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Nedaňové príjmy</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48 000</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48 000</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0</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300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Granty a transfery</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64 814</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64 814</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0</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2-kapitálový rozpočet</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112 814</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112 814</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0</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3-finančné operácie</w:t>
            </w: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1070"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r>
      <w:tr w:rsidR="002C406C" w:rsidRPr="00947452" w:rsidTr="00DA1BB7">
        <w:trPr>
          <w:trHeight w:val="409"/>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400</w:t>
            </w:r>
          </w:p>
        </w:tc>
        <w:tc>
          <w:tcPr>
            <w:tcW w:w="3357" w:type="dxa"/>
            <w:shd w:val="clear" w:color="auto" w:fill="auto"/>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Príjmy z transakcií s finančnými aktívami a finančnými pasívami</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342 048</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168 699</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-173 349</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3-finančné operácie</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342 048</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168 699</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-173 349</w:t>
            </w:r>
          </w:p>
        </w:tc>
      </w:tr>
      <w:tr w:rsidR="002C406C" w:rsidRPr="00947452" w:rsidTr="00DA1BB7">
        <w:trPr>
          <w:trHeight w:val="230"/>
        </w:trPr>
        <w:tc>
          <w:tcPr>
            <w:tcW w:w="4887" w:type="dxa"/>
            <w:gridSpan w:val="3"/>
            <w:shd w:val="clear" w:color="000000" w:fill="D9D9D9"/>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Príjmy spolu</w:t>
            </w:r>
          </w:p>
        </w:tc>
        <w:tc>
          <w:tcPr>
            <w:tcW w:w="1559" w:type="dxa"/>
            <w:shd w:val="clear" w:color="000000" w:fill="D9D9D9"/>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3 614 131</w:t>
            </w:r>
          </w:p>
        </w:tc>
        <w:tc>
          <w:tcPr>
            <w:tcW w:w="1559" w:type="dxa"/>
            <w:shd w:val="clear" w:color="000000" w:fill="D9D9D9"/>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3 549 972</w:t>
            </w:r>
          </w:p>
        </w:tc>
        <w:tc>
          <w:tcPr>
            <w:tcW w:w="1070" w:type="dxa"/>
            <w:shd w:val="clear" w:color="000000" w:fill="D9D9D9"/>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-64 159</w:t>
            </w:r>
          </w:p>
        </w:tc>
      </w:tr>
      <w:tr w:rsidR="002C406C" w:rsidRPr="00947452" w:rsidTr="00DA1BB7">
        <w:trPr>
          <w:trHeight w:val="230"/>
        </w:trPr>
        <w:tc>
          <w:tcPr>
            <w:tcW w:w="9075" w:type="dxa"/>
            <w:gridSpan w:val="6"/>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b/>
                <w:bCs/>
                <w:sz w:val="18"/>
                <w:szCs w:val="18"/>
              </w:rPr>
              <w:t>Výdaje</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1-bežný rozpočet</w:t>
            </w: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1070"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600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Bežné výdavky</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1 665 364</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1 551 732</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-113 632</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600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Bežné výdavky ZŠMŠ SK</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768 474</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768 737</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263</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600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Bežné výdavky ZŠMŠ HU</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835 200</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878 902</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43 702</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1-bežný rozpočet</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3 269 038</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3 199 371</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-69 667</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2-kapitálový rozpočet</w:t>
            </w: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0</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700</w:t>
            </w: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Kapitálové výdavky</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264 513</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270 021</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5 508</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2-kapitálový rozpočet</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264 513</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270 021</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5 508</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3-finančné operácie</w:t>
            </w: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1559"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1070"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r>
      <w:tr w:rsidR="002C406C" w:rsidRPr="00947452" w:rsidTr="00DA1BB7">
        <w:trPr>
          <w:trHeight w:val="458"/>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sz w:val="18"/>
                <w:szCs w:val="18"/>
              </w:rPr>
            </w:pPr>
          </w:p>
        </w:tc>
        <w:tc>
          <w:tcPr>
            <w:tcW w:w="795"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800</w:t>
            </w:r>
          </w:p>
        </w:tc>
        <w:tc>
          <w:tcPr>
            <w:tcW w:w="3357" w:type="dxa"/>
            <w:shd w:val="clear" w:color="auto" w:fill="auto"/>
            <w:vAlign w:val="bottom"/>
            <w:hideMark/>
          </w:tcPr>
          <w:p w:rsidR="002C406C" w:rsidRPr="007B3B1E" w:rsidRDefault="002C406C" w:rsidP="002C406C">
            <w:pPr>
              <w:spacing w:after="0" w:line="240" w:lineRule="auto"/>
              <w:rPr>
                <w:rFonts w:ascii="Times New Roman" w:hAnsi="Times New Roman"/>
                <w:sz w:val="18"/>
                <w:szCs w:val="18"/>
              </w:rPr>
            </w:pPr>
            <w:r w:rsidRPr="007B3B1E">
              <w:rPr>
                <w:rFonts w:ascii="Times New Roman" w:hAnsi="Times New Roman"/>
                <w:sz w:val="18"/>
                <w:szCs w:val="18"/>
              </w:rPr>
              <w:t>Výdavky z transakcií s finančnými aktívami a finančnými pasívami</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80 580</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80 580</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sz w:val="18"/>
                <w:szCs w:val="18"/>
              </w:rPr>
            </w:pPr>
            <w:r w:rsidRPr="007B3B1E">
              <w:rPr>
                <w:rFonts w:ascii="Times New Roman" w:hAnsi="Times New Roman"/>
                <w:sz w:val="18"/>
                <w:szCs w:val="18"/>
              </w:rPr>
              <w:t>0</w:t>
            </w:r>
          </w:p>
        </w:tc>
      </w:tr>
      <w:tr w:rsidR="002C406C" w:rsidRPr="00947452" w:rsidTr="00DA1BB7">
        <w:trPr>
          <w:trHeight w:val="230"/>
        </w:trPr>
        <w:tc>
          <w:tcPr>
            <w:tcW w:w="73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w:t>
            </w:r>
          </w:p>
        </w:tc>
        <w:tc>
          <w:tcPr>
            <w:tcW w:w="795"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p>
        </w:tc>
        <w:tc>
          <w:tcPr>
            <w:tcW w:w="3357" w:type="dxa"/>
            <w:shd w:val="clear" w:color="auto" w:fill="auto"/>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3-finančné operácie</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80 580</w:t>
            </w:r>
          </w:p>
        </w:tc>
        <w:tc>
          <w:tcPr>
            <w:tcW w:w="1559"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80 580</w:t>
            </w:r>
          </w:p>
        </w:tc>
        <w:tc>
          <w:tcPr>
            <w:tcW w:w="1070" w:type="dxa"/>
            <w:shd w:val="clear" w:color="auto" w:fill="auto"/>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0</w:t>
            </w:r>
          </w:p>
        </w:tc>
      </w:tr>
      <w:tr w:rsidR="002C406C" w:rsidRPr="00947452" w:rsidTr="00DA1BB7">
        <w:trPr>
          <w:trHeight w:val="71"/>
        </w:trPr>
        <w:tc>
          <w:tcPr>
            <w:tcW w:w="4887" w:type="dxa"/>
            <w:gridSpan w:val="3"/>
            <w:shd w:val="clear" w:color="000000" w:fill="D9D9D9"/>
            <w:noWrap/>
            <w:vAlign w:val="bottom"/>
            <w:hideMark/>
          </w:tcPr>
          <w:p w:rsidR="002C406C" w:rsidRPr="007B3B1E" w:rsidRDefault="002C406C" w:rsidP="002C406C">
            <w:pPr>
              <w:spacing w:after="0" w:line="240" w:lineRule="auto"/>
              <w:rPr>
                <w:rFonts w:ascii="Times New Roman" w:hAnsi="Times New Roman"/>
                <w:b/>
                <w:bCs/>
                <w:sz w:val="18"/>
                <w:szCs w:val="18"/>
              </w:rPr>
            </w:pPr>
            <w:r w:rsidRPr="007B3B1E">
              <w:rPr>
                <w:rFonts w:ascii="Times New Roman" w:hAnsi="Times New Roman"/>
                <w:b/>
                <w:bCs/>
                <w:sz w:val="18"/>
                <w:szCs w:val="18"/>
              </w:rPr>
              <w:t>Výdavky spolu</w:t>
            </w:r>
          </w:p>
        </w:tc>
        <w:tc>
          <w:tcPr>
            <w:tcW w:w="1559" w:type="dxa"/>
            <w:shd w:val="clear" w:color="000000" w:fill="D9D9D9"/>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3 614 131</w:t>
            </w:r>
          </w:p>
        </w:tc>
        <w:tc>
          <w:tcPr>
            <w:tcW w:w="1559" w:type="dxa"/>
            <w:shd w:val="clear" w:color="000000" w:fill="D9D9D9"/>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3 549 972</w:t>
            </w:r>
          </w:p>
        </w:tc>
        <w:tc>
          <w:tcPr>
            <w:tcW w:w="1070" w:type="dxa"/>
            <w:shd w:val="clear" w:color="000000" w:fill="D9D9D9"/>
            <w:noWrap/>
            <w:vAlign w:val="bottom"/>
            <w:hideMark/>
          </w:tcPr>
          <w:p w:rsidR="002C406C" w:rsidRPr="007B3B1E" w:rsidRDefault="002C406C" w:rsidP="002C406C">
            <w:pPr>
              <w:spacing w:after="0" w:line="240" w:lineRule="auto"/>
              <w:jc w:val="right"/>
              <w:rPr>
                <w:rFonts w:ascii="Times New Roman" w:hAnsi="Times New Roman"/>
                <w:b/>
                <w:bCs/>
                <w:sz w:val="18"/>
                <w:szCs w:val="18"/>
              </w:rPr>
            </w:pPr>
            <w:r w:rsidRPr="007B3B1E">
              <w:rPr>
                <w:rFonts w:ascii="Times New Roman" w:hAnsi="Times New Roman"/>
                <w:b/>
                <w:bCs/>
                <w:sz w:val="18"/>
                <w:szCs w:val="18"/>
              </w:rPr>
              <w:t>-64 159</w:t>
            </w:r>
          </w:p>
        </w:tc>
      </w:tr>
    </w:tbl>
    <w:p w:rsidR="00B11204" w:rsidRPr="00947452" w:rsidRDefault="00B11204" w:rsidP="002C406C">
      <w:pPr>
        <w:spacing w:after="0" w:line="257" w:lineRule="auto"/>
        <w:rPr>
          <w:rFonts w:ascii="Times New Roman" w:hAnsi="Times New Roman"/>
          <w:sz w:val="24"/>
          <w:szCs w:val="24"/>
        </w:rPr>
      </w:pPr>
    </w:p>
    <w:p w:rsidR="002C406C" w:rsidRPr="00947452" w:rsidRDefault="002C406C" w:rsidP="002C406C">
      <w:pPr>
        <w:spacing w:after="0" w:line="257" w:lineRule="auto"/>
        <w:rPr>
          <w:rFonts w:ascii="Times New Roman" w:hAnsi="Times New Roman"/>
          <w:b/>
          <w:sz w:val="24"/>
          <w:szCs w:val="24"/>
        </w:rPr>
      </w:pPr>
      <w:r w:rsidRPr="00947452">
        <w:rPr>
          <w:rFonts w:ascii="Times New Roman" w:hAnsi="Times New Roman"/>
          <w:b/>
          <w:sz w:val="24"/>
          <w:szCs w:val="24"/>
        </w:rPr>
        <w:t>B/ berie na vedomie</w:t>
      </w:r>
    </w:p>
    <w:p w:rsidR="002C406C" w:rsidRPr="00947452" w:rsidRDefault="002C406C" w:rsidP="002C406C">
      <w:pPr>
        <w:spacing w:after="0" w:line="240" w:lineRule="auto"/>
        <w:jc w:val="both"/>
        <w:rPr>
          <w:rFonts w:ascii="Times New Roman" w:hAnsi="Times New Roman"/>
          <w:sz w:val="24"/>
          <w:szCs w:val="24"/>
        </w:rPr>
      </w:pPr>
      <w:r w:rsidRPr="00947452">
        <w:rPr>
          <w:rFonts w:ascii="Times New Roman" w:hAnsi="Times New Roman"/>
          <w:sz w:val="24"/>
          <w:szCs w:val="24"/>
        </w:rPr>
        <w:t>čerpanie a plnenie rozpočtu obce k 31.12.2023</w:t>
      </w:r>
    </w:p>
    <w:tbl>
      <w:tblPr>
        <w:tblpPr w:leftFromText="141" w:rightFromText="141" w:vertAnchor="text" w:horzAnchor="margin" w:tblpX="60" w:tblpY="28"/>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3"/>
        <w:gridCol w:w="2091"/>
        <w:gridCol w:w="1964"/>
        <w:gridCol w:w="1961"/>
      </w:tblGrid>
      <w:tr w:rsidR="002C406C" w:rsidRPr="00947452" w:rsidTr="00DA1BB7">
        <w:trPr>
          <w:trHeight w:val="10"/>
        </w:trPr>
        <w:tc>
          <w:tcPr>
            <w:tcW w:w="3133" w:type="dxa"/>
            <w:vMerge w:val="restart"/>
            <w:shd w:val="clear" w:color="auto" w:fill="auto"/>
            <w:noWrap/>
            <w:vAlign w:val="bottom"/>
            <w:hideMark/>
          </w:tcPr>
          <w:p w:rsidR="002C406C" w:rsidRPr="007B3B1E" w:rsidRDefault="002C406C" w:rsidP="00DA1BB7">
            <w:pPr>
              <w:spacing w:after="0" w:line="240" w:lineRule="auto"/>
              <w:rPr>
                <w:rFonts w:ascii="Times New Roman" w:eastAsia="Times New Roman" w:hAnsi="Times New Roman"/>
                <w:sz w:val="18"/>
                <w:szCs w:val="18"/>
                <w:lang w:eastAsia="sk-SK"/>
              </w:rPr>
            </w:pPr>
          </w:p>
        </w:tc>
        <w:tc>
          <w:tcPr>
            <w:tcW w:w="6016" w:type="dxa"/>
            <w:gridSpan w:val="3"/>
            <w:shd w:val="clear" w:color="auto" w:fill="auto"/>
            <w:noWrap/>
            <w:vAlign w:val="center"/>
            <w:hideMark/>
          </w:tcPr>
          <w:p w:rsidR="002C406C" w:rsidRPr="007B3B1E" w:rsidRDefault="002C406C" w:rsidP="00DA1BB7">
            <w:pPr>
              <w:spacing w:after="0" w:line="240" w:lineRule="auto"/>
              <w:jc w:val="center"/>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Skutočnosť k 31.12.2023</w:t>
            </w:r>
          </w:p>
        </w:tc>
      </w:tr>
      <w:tr w:rsidR="002C406C" w:rsidRPr="00947452" w:rsidTr="00DA1BB7">
        <w:trPr>
          <w:trHeight w:val="35"/>
        </w:trPr>
        <w:tc>
          <w:tcPr>
            <w:tcW w:w="3133" w:type="dxa"/>
            <w:vMerge/>
            <w:vAlign w:val="center"/>
            <w:hideMark/>
          </w:tcPr>
          <w:p w:rsidR="002C406C" w:rsidRPr="007B3B1E" w:rsidRDefault="002C406C" w:rsidP="00DA1BB7">
            <w:pPr>
              <w:spacing w:after="0" w:line="240" w:lineRule="auto"/>
              <w:rPr>
                <w:rFonts w:ascii="Times New Roman" w:eastAsia="Times New Roman" w:hAnsi="Times New Roman"/>
                <w:sz w:val="18"/>
                <w:szCs w:val="18"/>
                <w:lang w:eastAsia="sk-SK"/>
              </w:rPr>
            </w:pPr>
          </w:p>
        </w:tc>
        <w:tc>
          <w:tcPr>
            <w:tcW w:w="2091" w:type="dxa"/>
            <w:shd w:val="clear" w:color="auto" w:fill="auto"/>
            <w:noWrap/>
            <w:vAlign w:val="center"/>
            <w:hideMark/>
          </w:tcPr>
          <w:p w:rsidR="002C406C" w:rsidRPr="007B3B1E" w:rsidRDefault="002C406C" w:rsidP="00DA1BB7">
            <w:pPr>
              <w:spacing w:after="0" w:line="240" w:lineRule="auto"/>
              <w:jc w:val="center"/>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Príjmy</w:t>
            </w:r>
          </w:p>
        </w:tc>
        <w:tc>
          <w:tcPr>
            <w:tcW w:w="1964" w:type="dxa"/>
            <w:shd w:val="clear" w:color="auto" w:fill="auto"/>
            <w:vAlign w:val="center"/>
            <w:hideMark/>
          </w:tcPr>
          <w:p w:rsidR="002C406C" w:rsidRPr="007B3B1E" w:rsidRDefault="002C406C" w:rsidP="00DA1BB7">
            <w:pPr>
              <w:spacing w:after="0" w:line="240" w:lineRule="auto"/>
              <w:jc w:val="center"/>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Výdavky</w:t>
            </w:r>
          </w:p>
        </w:tc>
        <w:tc>
          <w:tcPr>
            <w:tcW w:w="1961" w:type="dxa"/>
            <w:shd w:val="clear" w:color="auto" w:fill="auto"/>
            <w:vAlign w:val="center"/>
            <w:hideMark/>
          </w:tcPr>
          <w:p w:rsidR="002C406C" w:rsidRPr="007B3B1E" w:rsidRDefault="002C406C" w:rsidP="00DA1BB7">
            <w:pPr>
              <w:spacing w:after="0" w:line="240" w:lineRule="auto"/>
              <w:jc w:val="center"/>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Prebytok /schodok hospodárenia</w:t>
            </w:r>
          </w:p>
        </w:tc>
      </w:tr>
      <w:tr w:rsidR="002C406C" w:rsidRPr="00947452" w:rsidTr="00DA1BB7">
        <w:trPr>
          <w:trHeight w:val="25"/>
        </w:trPr>
        <w:tc>
          <w:tcPr>
            <w:tcW w:w="3133" w:type="dxa"/>
            <w:shd w:val="clear" w:color="auto" w:fill="auto"/>
            <w:noWrap/>
            <w:vAlign w:val="center"/>
            <w:hideMark/>
          </w:tcPr>
          <w:p w:rsidR="002C406C" w:rsidRPr="007B3B1E" w:rsidRDefault="002C406C" w:rsidP="00DA1BB7">
            <w:pPr>
              <w:spacing w:after="0" w:line="240" w:lineRule="auto"/>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Bežný rozpočet celkom</w:t>
            </w:r>
          </w:p>
        </w:tc>
        <w:tc>
          <w:tcPr>
            <w:tcW w:w="209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3 231 626,49</w:t>
            </w:r>
          </w:p>
        </w:tc>
        <w:tc>
          <w:tcPr>
            <w:tcW w:w="1964"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3 126 774,43</w:t>
            </w:r>
          </w:p>
        </w:tc>
        <w:tc>
          <w:tcPr>
            <w:tcW w:w="196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104 852,06</w:t>
            </w:r>
          </w:p>
        </w:tc>
      </w:tr>
      <w:tr w:rsidR="002C406C" w:rsidRPr="00947452" w:rsidTr="00DA1BB7">
        <w:trPr>
          <w:trHeight w:val="7"/>
        </w:trPr>
        <w:tc>
          <w:tcPr>
            <w:tcW w:w="3133" w:type="dxa"/>
            <w:shd w:val="clear" w:color="auto" w:fill="auto"/>
            <w:noWrap/>
            <w:vAlign w:val="center"/>
            <w:hideMark/>
          </w:tcPr>
          <w:p w:rsidR="002C406C" w:rsidRPr="007B3B1E" w:rsidRDefault="002C406C" w:rsidP="00DA1BB7">
            <w:pPr>
              <w:spacing w:after="0" w:line="240" w:lineRule="auto"/>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Kapitálový rozpočet celkom</w:t>
            </w:r>
          </w:p>
        </w:tc>
        <w:tc>
          <w:tcPr>
            <w:tcW w:w="209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64 810,49</w:t>
            </w:r>
          </w:p>
        </w:tc>
        <w:tc>
          <w:tcPr>
            <w:tcW w:w="1964"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168 869,14</w:t>
            </w:r>
          </w:p>
        </w:tc>
        <w:tc>
          <w:tcPr>
            <w:tcW w:w="196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-104 058,65</w:t>
            </w:r>
          </w:p>
        </w:tc>
      </w:tr>
      <w:tr w:rsidR="002C406C" w:rsidRPr="00947452" w:rsidTr="00DA1BB7">
        <w:trPr>
          <w:trHeight w:val="7"/>
        </w:trPr>
        <w:tc>
          <w:tcPr>
            <w:tcW w:w="3133" w:type="dxa"/>
            <w:shd w:val="clear" w:color="auto" w:fill="auto"/>
            <w:vAlign w:val="center"/>
            <w:hideMark/>
          </w:tcPr>
          <w:p w:rsidR="002C406C" w:rsidRPr="007B3B1E" w:rsidRDefault="002C406C" w:rsidP="00DA1BB7">
            <w:pPr>
              <w:spacing w:after="0" w:line="240" w:lineRule="auto"/>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Bežný a kapitálový rozpočet</w:t>
            </w:r>
          </w:p>
        </w:tc>
        <w:tc>
          <w:tcPr>
            <w:tcW w:w="209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3 296 436,98</w:t>
            </w:r>
          </w:p>
        </w:tc>
        <w:tc>
          <w:tcPr>
            <w:tcW w:w="1964"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3 295 643,57</w:t>
            </w:r>
          </w:p>
        </w:tc>
        <w:tc>
          <w:tcPr>
            <w:tcW w:w="196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793,41</w:t>
            </w:r>
          </w:p>
        </w:tc>
      </w:tr>
      <w:tr w:rsidR="002C406C" w:rsidRPr="00947452" w:rsidTr="00DA1BB7">
        <w:trPr>
          <w:trHeight w:val="7"/>
        </w:trPr>
        <w:tc>
          <w:tcPr>
            <w:tcW w:w="3133" w:type="dxa"/>
            <w:shd w:val="clear" w:color="auto" w:fill="auto"/>
            <w:noWrap/>
            <w:vAlign w:val="center"/>
            <w:hideMark/>
          </w:tcPr>
          <w:p w:rsidR="002C406C" w:rsidRPr="007B3B1E" w:rsidRDefault="002C406C" w:rsidP="00DA1BB7">
            <w:pPr>
              <w:spacing w:after="0" w:line="240" w:lineRule="auto"/>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Finančné operácie</w:t>
            </w:r>
          </w:p>
        </w:tc>
        <w:tc>
          <w:tcPr>
            <w:tcW w:w="209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144 686,66</w:t>
            </w:r>
          </w:p>
        </w:tc>
        <w:tc>
          <w:tcPr>
            <w:tcW w:w="1964"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80 579,75</w:t>
            </w:r>
          </w:p>
        </w:tc>
        <w:tc>
          <w:tcPr>
            <w:tcW w:w="196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sz w:val="18"/>
                <w:szCs w:val="18"/>
                <w:lang w:eastAsia="sk-SK"/>
              </w:rPr>
            </w:pPr>
            <w:r w:rsidRPr="007B3B1E">
              <w:rPr>
                <w:rFonts w:ascii="Times New Roman" w:eastAsia="Times New Roman" w:hAnsi="Times New Roman"/>
                <w:sz w:val="18"/>
                <w:szCs w:val="18"/>
                <w:lang w:eastAsia="sk-SK"/>
              </w:rPr>
              <w:t>64 106,91</w:t>
            </w:r>
          </w:p>
        </w:tc>
      </w:tr>
      <w:tr w:rsidR="002C406C" w:rsidRPr="00947452" w:rsidTr="00DA1BB7">
        <w:trPr>
          <w:trHeight w:val="7"/>
        </w:trPr>
        <w:tc>
          <w:tcPr>
            <w:tcW w:w="3133" w:type="dxa"/>
            <w:shd w:val="clear" w:color="auto" w:fill="auto"/>
            <w:noWrap/>
            <w:vAlign w:val="center"/>
            <w:hideMark/>
          </w:tcPr>
          <w:p w:rsidR="002C406C" w:rsidRPr="007B3B1E" w:rsidRDefault="002C406C" w:rsidP="00DA1BB7">
            <w:pPr>
              <w:spacing w:after="0" w:line="240" w:lineRule="auto"/>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Celkový rozpočet</w:t>
            </w:r>
          </w:p>
        </w:tc>
        <w:tc>
          <w:tcPr>
            <w:tcW w:w="209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3 441 123,64</w:t>
            </w:r>
          </w:p>
        </w:tc>
        <w:tc>
          <w:tcPr>
            <w:tcW w:w="1964"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3 376 223,32</w:t>
            </w:r>
          </w:p>
        </w:tc>
        <w:tc>
          <w:tcPr>
            <w:tcW w:w="1961" w:type="dxa"/>
            <w:shd w:val="clear" w:color="auto" w:fill="auto"/>
            <w:vAlign w:val="center"/>
            <w:hideMark/>
          </w:tcPr>
          <w:p w:rsidR="002C406C" w:rsidRPr="007B3B1E" w:rsidRDefault="002C406C" w:rsidP="00DA1BB7">
            <w:pPr>
              <w:spacing w:after="0" w:line="240" w:lineRule="auto"/>
              <w:jc w:val="right"/>
              <w:rPr>
                <w:rFonts w:ascii="Times New Roman" w:eastAsia="Times New Roman" w:hAnsi="Times New Roman"/>
                <w:b/>
                <w:bCs/>
                <w:sz w:val="18"/>
                <w:szCs w:val="18"/>
                <w:lang w:eastAsia="sk-SK"/>
              </w:rPr>
            </w:pPr>
            <w:r w:rsidRPr="007B3B1E">
              <w:rPr>
                <w:rFonts w:ascii="Times New Roman" w:eastAsia="Times New Roman" w:hAnsi="Times New Roman"/>
                <w:b/>
                <w:bCs/>
                <w:sz w:val="18"/>
                <w:szCs w:val="18"/>
                <w:lang w:eastAsia="sk-SK"/>
              </w:rPr>
              <w:t>64 900,32</w:t>
            </w:r>
          </w:p>
        </w:tc>
      </w:tr>
    </w:tbl>
    <w:p w:rsidR="007B3B1E" w:rsidRDefault="007B3B1E" w:rsidP="002C406C">
      <w:pPr>
        <w:spacing w:after="0" w:line="254" w:lineRule="auto"/>
        <w:rPr>
          <w:rFonts w:ascii="Times New Roman" w:eastAsiaTheme="minorHAnsi" w:hAnsi="Times New Roman" w:cstheme="minorBidi"/>
          <w:sz w:val="24"/>
          <w:szCs w:val="24"/>
        </w:rPr>
      </w:pPr>
    </w:p>
    <w:p w:rsidR="00DA1BB7" w:rsidRDefault="00DA1BB7" w:rsidP="00DA1BB7">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 uznesenie č. 4/2024.</w:t>
      </w:r>
    </w:p>
    <w:p w:rsidR="00DA1BB7" w:rsidRDefault="00DA1BB7" w:rsidP="002C406C">
      <w:pPr>
        <w:spacing w:after="0" w:line="254" w:lineRule="auto"/>
        <w:rPr>
          <w:rFonts w:ascii="Times New Roman" w:eastAsiaTheme="minorHAnsi" w:hAnsi="Times New Roman" w:cstheme="minorBidi"/>
          <w:sz w:val="24"/>
          <w:szCs w:val="24"/>
        </w:rPr>
      </w:pPr>
    </w:p>
    <w:p w:rsidR="002C406C"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Uznesenie č. 174/2024</w:t>
      </w:r>
    </w:p>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843"/>
        <w:gridCol w:w="6694"/>
      </w:tblGrid>
      <w:tr w:rsidR="002C406C" w:rsidRPr="005D17FA" w:rsidTr="00DA1BB7">
        <w:tc>
          <w:tcPr>
            <w:tcW w:w="1586"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43"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694" w:type="dxa"/>
            <w:tcBorders>
              <w:top w:val="single" w:sz="4" w:space="0" w:color="auto"/>
              <w:left w:val="single" w:sz="4" w:space="0" w:color="auto"/>
              <w:bottom w:val="single" w:sz="4" w:space="0" w:color="auto"/>
              <w:right w:val="single" w:sz="4" w:space="0" w:color="auto"/>
            </w:tcBorders>
            <w:hideMark/>
          </w:tcPr>
          <w:p w:rsidR="002C406C" w:rsidRPr="005D17FA" w:rsidRDefault="002C406C"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ihamér Gyarmati</w:t>
            </w:r>
            <w:r w:rsidRPr="005D17FA">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2C406C" w:rsidRPr="005D17FA" w:rsidTr="00DA1BB7">
        <w:tc>
          <w:tcPr>
            <w:tcW w:w="1586"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43"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694" w:type="dxa"/>
            <w:tcBorders>
              <w:top w:val="single" w:sz="4" w:space="0" w:color="auto"/>
              <w:left w:val="single" w:sz="4" w:space="0" w:color="auto"/>
              <w:bottom w:val="single" w:sz="4" w:space="0" w:color="auto"/>
              <w:right w:val="single" w:sz="4" w:space="0" w:color="auto"/>
            </w:tcBorders>
          </w:tcPr>
          <w:p w:rsidR="002C406C" w:rsidRPr="005D17FA" w:rsidRDefault="002C406C" w:rsidP="002C406C">
            <w:pPr>
              <w:spacing w:after="0" w:line="254" w:lineRule="auto"/>
              <w:rPr>
                <w:rFonts w:ascii="Times New Roman" w:eastAsiaTheme="minorHAnsi" w:hAnsi="Times New Roman" w:cstheme="minorBidi"/>
                <w:sz w:val="24"/>
                <w:szCs w:val="24"/>
              </w:rPr>
            </w:pPr>
          </w:p>
        </w:tc>
      </w:tr>
      <w:tr w:rsidR="002C406C" w:rsidRPr="005D17FA" w:rsidTr="00DA1BB7">
        <w:tc>
          <w:tcPr>
            <w:tcW w:w="1586"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43"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694" w:type="dxa"/>
            <w:tcBorders>
              <w:top w:val="single" w:sz="4" w:space="0" w:color="auto"/>
              <w:left w:val="single" w:sz="4" w:space="0" w:color="auto"/>
              <w:bottom w:val="single" w:sz="4" w:space="0" w:color="auto"/>
              <w:right w:val="single" w:sz="4" w:space="0" w:color="auto"/>
            </w:tcBorders>
          </w:tcPr>
          <w:p w:rsidR="002C406C" w:rsidRPr="005D17FA" w:rsidRDefault="002C406C" w:rsidP="002C406C">
            <w:pPr>
              <w:spacing w:after="0" w:line="254" w:lineRule="auto"/>
              <w:rPr>
                <w:rFonts w:ascii="Times New Roman" w:eastAsiaTheme="minorHAnsi" w:hAnsi="Times New Roman" w:cstheme="minorBidi"/>
                <w:sz w:val="24"/>
                <w:szCs w:val="24"/>
              </w:rPr>
            </w:pPr>
          </w:p>
        </w:tc>
      </w:tr>
      <w:tr w:rsidR="002C406C" w:rsidRPr="005D17FA" w:rsidTr="00DA1BB7">
        <w:trPr>
          <w:trHeight w:val="443"/>
        </w:trPr>
        <w:tc>
          <w:tcPr>
            <w:tcW w:w="1586"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43"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694"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2C406C" w:rsidRPr="005D17FA" w:rsidTr="00DA1BB7">
        <w:tc>
          <w:tcPr>
            <w:tcW w:w="1586"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43" w:type="dxa"/>
            <w:tcBorders>
              <w:top w:val="single" w:sz="4" w:space="0" w:color="auto"/>
              <w:left w:val="single" w:sz="4" w:space="0" w:color="auto"/>
              <w:bottom w:val="single" w:sz="4" w:space="0" w:color="auto"/>
              <w:right w:val="single" w:sz="4" w:space="0" w:color="auto"/>
            </w:tcBorders>
            <w:hideMark/>
          </w:tcPr>
          <w:p w:rsidR="002C406C" w:rsidRPr="005D17FA" w:rsidRDefault="002C406C" w:rsidP="002C406C">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694" w:type="dxa"/>
            <w:tcBorders>
              <w:top w:val="single" w:sz="4" w:space="0" w:color="auto"/>
              <w:left w:val="single" w:sz="4" w:space="0" w:color="auto"/>
              <w:bottom w:val="single" w:sz="4" w:space="0" w:color="auto"/>
              <w:right w:val="single" w:sz="4" w:space="0" w:color="auto"/>
            </w:tcBorders>
          </w:tcPr>
          <w:p w:rsidR="002C406C" w:rsidRPr="005D17FA" w:rsidRDefault="002C406C" w:rsidP="002C406C">
            <w:pPr>
              <w:spacing w:after="0" w:line="254" w:lineRule="auto"/>
              <w:rPr>
                <w:rFonts w:ascii="Times New Roman" w:eastAsiaTheme="minorHAnsi" w:hAnsi="Times New Roman" w:cstheme="minorBidi"/>
                <w:sz w:val="24"/>
                <w:szCs w:val="24"/>
              </w:rPr>
            </w:pPr>
          </w:p>
        </w:tc>
      </w:tr>
    </w:tbl>
    <w:p w:rsidR="002D5BC5" w:rsidRPr="00E73387" w:rsidRDefault="002D5BC5" w:rsidP="0037722F">
      <w:pPr>
        <w:spacing w:after="0" w:line="259" w:lineRule="auto"/>
        <w:jc w:val="both"/>
        <w:rPr>
          <w:rFonts w:ascii="Times New Roman" w:hAnsi="Times New Roman"/>
          <w:sz w:val="24"/>
          <w:szCs w:val="24"/>
        </w:rPr>
      </w:pPr>
    </w:p>
    <w:p w:rsidR="00F77355" w:rsidRDefault="0094771B" w:rsidP="00F77355">
      <w:pPr>
        <w:pStyle w:val="Odsekzoznamu"/>
        <w:numPr>
          <w:ilvl w:val="0"/>
          <w:numId w:val="4"/>
        </w:numPr>
        <w:spacing w:after="0" w:line="259" w:lineRule="auto"/>
        <w:jc w:val="both"/>
        <w:rPr>
          <w:rFonts w:ascii="Times New Roman" w:hAnsi="Times New Roman"/>
          <w:b/>
          <w:sz w:val="24"/>
          <w:szCs w:val="24"/>
        </w:rPr>
      </w:pPr>
      <w:r>
        <w:rPr>
          <w:rFonts w:ascii="Times New Roman" w:hAnsi="Times New Roman"/>
          <w:b/>
          <w:sz w:val="24"/>
          <w:szCs w:val="24"/>
        </w:rPr>
        <w:lastRenderedPageBreak/>
        <w:t>Návrh na zmenu rozpočtu obce Svätý Peter za rok 2024</w:t>
      </w:r>
    </w:p>
    <w:p w:rsidR="009F5BEE" w:rsidRDefault="009F5BEE" w:rsidP="00687534">
      <w:pPr>
        <w:spacing w:after="0"/>
        <w:jc w:val="both"/>
        <w:rPr>
          <w:rFonts w:ascii="Times New Roman" w:hAnsi="Times New Roman"/>
          <w:sz w:val="24"/>
          <w:szCs w:val="24"/>
        </w:rPr>
      </w:pPr>
    </w:p>
    <w:p w:rsidR="00332E3F" w:rsidRDefault="00332E3F" w:rsidP="00332E3F">
      <w:pPr>
        <w:spacing w:after="0" w:line="259" w:lineRule="auto"/>
        <w:jc w:val="both"/>
        <w:rPr>
          <w:rFonts w:ascii="Times New Roman" w:hAnsi="Times New Roman"/>
          <w:sz w:val="24"/>
          <w:szCs w:val="24"/>
        </w:rPr>
      </w:pPr>
      <w:r>
        <w:rPr>
          <w:rFonts w:ascii="Times New Roman" w:hAnsi="Times New Roman"/>
          <w:sz w:val="24"/>
          <w:szCs w:val="24"/>
        </w:rPr>
        <w:t>Všetci poslanci Obecného zastupiteľstva obdržali návrhy na zmenu rozpočtu obce Svätý Peter za rok 2024. Návrhy na zmenu rozpočtu obce Svätý Peter za rok 2024 sú prílohou tejto zápisnice.</w:t>
      </w:r>
    </w:p>
    <w:p w:rsidR="00332E3F" w:rsidRDefault="00332E3F" w:rsidP="00332E3F">
      <w:pPr>
        <w:spacing w:after="0" w:line="259" w:lineRule="auto"/>
        <w:jc w:val="both"/>
        <w:rPr>
          <w:rFonts w:ascii="Times New Roman" w:hAnsi="Times New Roman"/>
          <w:sz w:val="24"/>
          <w:szCs w:val="24"/>
        </w:rPr>
      </w:pPr>
      <w:r>
        <w:rPr>
          <w:rFonts w:ascii="Times New Roman" w:hAnsi="Times New Roman"/>
          <w:sz w:val="24"/>
          <w:szCs w:val="24"/>
        </w:rPr>
        <w:t>Ing. T. Gyarmati – na zasadnutí komisie pre rozpočet a správu obecného majetku a školstva boli návrhy na zmenu rozpočtu obce prerokované a pripomienky zapracované (čo prenesieme z minuloročných plánovaných výdavkov do roku 2024; pripomienka p. riaditeľa ZŠ s MŠ Józsefa Kossányiho s vyučovacím jazykom maďarským o navýšenie finančných prostriedkov vo výške 5.373,00 €; dotácie pre miestne organizácie a cirkvi).</w:t>
      </w:r>
      <w:r w:rsidR="009830B3">
        <w:rPr>
          <w:rFonts w:ascii="Times New Roman" w:hAnsi="Times New Roman"/>
          <w:sz w:val="24"/>
          <w:szCs w:val="24"/>
        </w:rPr>
        <w:t xml:space="preserve"> Navrhujeme schváliť celkovú sumu finančných prostriedkov pre dotácie miestnych organizácií a cirkví a zvolať zasadnutie obecného zastupiteľstva do 15. mája 2024, kde bud</w:t>
      </w:r>
      <w:r w:rsidR="000238AE">
        <w:rPr>
          <w:rFonts w:ascii="Times New Roman" w:hAnsi="Times New Roman"/>
          <w:sz w:val="24"/>
          <w:szCs w:val="24"/>
        </w:rPr>
        <w:t>ú</w:t>
      </w:r>
      <w:r w:rsidR="009830B3">
        <w:rPr>
          <w:rFonts w:ascii="Times New Roman" w:hAnsi="Times New Roman"/>
          <w:sz w:val="24"/>
          <w:szCs w:val="24"/>
        </w:rPr>
        <w:t xml:space="preserve"> schválen</w:t>
      </w:r>
      <w:r w:rsidR="000238AE">
        <w:rPr>
          <w:rFonts w:ascii="Times New Roman" w:hAnsi="Times New Roman"/>
          <w:sz w:val="24"/>
          <w:szCs w:val="24"/>
        </w:rPr>
        <w:t>é</w:t>
      </w:r>
      <w:r w:rsidR="009830B3">
        <w:rPr>
          <w:rFonts w:ascii="Times New Roman" w:hAnsi="Times New Roman"/>
          <w:sz w:val="24"/>
          <w:szCs w:val="24"/>
        </w:rPr>
        <w:t xml:space="preserve"> </w:t>
      </w:r>
      <w:r w:rsidR="000238AE">
        <w:rPr>
          <w:rFonts w:ascii="Times New Roman" w:hAnsi="Times New Roman"/>
          <w:sz w:val="24"/>
          <w:szCs w:val="24"/>
        </w:rPr>
        <w:t xml:space="preserve">presné </w:t>
      </w:r>
      <w:r w:rsidR="009830B3">
        <w:rPr>
          <w:rFonts w:ascii="Times New Roman" w:hAnsi="Times New Roman"/>
          <w:sz w:val="24"/>
          <w:szCs w:val="24"/>
        </w:rPr>
        <w:t>výšk</w:t>
      </w:r>
      <w:r w:rsidR="000238AE">
        <w:rPr>
          <w:rFonts w:ascii="Times New Roman" w:hAnsi="Times New Roman"/>
          <w:sz w:val="24"/>
          <w:szCs w:val="24"/>
        </w:rPr>
        <w:t>y</w:t>
      </w:r>
      <w:r w:rsidR="009830B3">
        <w:rPr>
          <w:rFonts w:ascii="Times New Roman" w:hAnsi="Times New Roman"/>
          <w:sz w:val="24"/>
          <w:szCs w:val="24"/>
        </w:rPr>
        <w:t xml:space="preserve"> dotáci</w:t>
      </w:r>
      <w:r w:rsidR="000238AE">
        <w:rPr>
          <w:rFonts w:ascii="Times New Roman" w:hAnsi="Times New Roman"/>
          <w:sz w:val="24"/>
          <w:szCs w:val="24"/>
        </w:rPr>
        <w:t>í</w:t>
      </w:r>
      <w:r w:rsidR="009830B3">
        <w:rPr>
          <w:rFonts w:ascii="Times New Roman" w:hAnsi="Times New Roman"/>
          <w:sz w:val="24"/>
          <w:szCs w:val="24"/>
        </w:rPr>
        <w:t xml:space="preserve"> pre jednotliv</w:t>
      </w:r>
      <w:r w:rsidR="000238AE">
        <w:rPr>
          <w:rFonts w:ascii="Times New Roman" w:hAnsi="Times New Roman"/>
          <w:sz w:val="24"/>
          <w:szCs w:val="24"/>
        </w:rPr>
        <w:t>é</w:t>
      </w:r>
      <w:r w:rsidR="009830B3">
        <w:rPr>
          <w:rFonts w:ascii="Times New Roman" w:hAnsi="Times New Roman"/>
          <w:sz w:val="24"/>
          <w:szCs w:val="24"/>
        </w:rPr>
        <w:t xml:space="preserve"> organizác</w:t>
      </w:r>
      <w:r w:rsidR="000238AE">
        <w:rPr>
          <w:rFonts w:ascii="Times New Roman" w:hAnsi="Times New Roman"/>
          <w:sz w:val="24"/>
          <w:szCs w:val="24"/>
        </w:rPr>
        <w:t>ie</w:t>
      </w:r>
      <w:r w:rsidR="009830B3">
        <w:rPr>
          <w:rFonts w:ascii="Times New Roman" w:hAnsi="Times New Roman"/>
          <w:sz w:val="24"/>
          <w:szCs w:val="24"/>
        </w:rPr>
        <w:t xml:space="preserve"> na základe návrhu kompetentných komisií.</w:t>
      </w:r>
    </w:p>
    <w:p w:rsidR="000238AE" w:rsidRDefault="000238AE" w:rsidP="00332E3F">
      <w:pPr>
        <w:spacing w:after="0" w:line="259" w:lineRule="auto"/>
        <w:jc w:val="both"/>
        <w:rPr>
          <w:rFonts w:ascii="Times New Roman" w:hAnsi="Times New Roman"/>
          <w:sz w:val="24"/>
          <w:szCs w:val="24"/>
        </w:rPr>
      </w:pPr>
    </w:p>
    <w:p w:rsidR="009830B3" w:rsidRDefault="009830B3" w:rsidP="009830B3">
      <w:pPr>
        <w:spacing w:after="0"/>
        <w:jc w:val="both"/>
        <w:rPr>
          <w:rFonts w:ascii="Times New Roman" w:hAnsi="Times New Roman"/>
          <w:sz w:val="24"/>
          <w:szCs w:val="24"/>
        </w:rPr>
      </w:pPr>
      <w:r>
        <w:rPr>
          <w:rFonts w:ascii="Times New Roman" w:hAnsi="Times New Roman"/>
          <w:sz w:val="24"/>
          <w:szCs w:val="24"/>
        </w:rPr>
        <w:t xml:space="preserve">Ing. T. Gyarmati poprosil účtovníčku obce, Ing. Janu Nemcsicsovú, aby informovala poslancov Obecného zastupiteľstva </w:t>
      </w:r>
      <w:r w:rsidR="00556F2D">
        <w:rPr>
          <w:rFonts w:ascii="Times New Roman" w:hAnsi="Times New Roman"/>
          <w:sz w:val="24"/>
          <w:szCs w:val="24"/>
        </w:rPr>
        <w:t>o jednotlivých návrhov na zmenu rozpočtu obce za rok 2024.</w:t>
      </w:r>
    </w:p>
    <w:p w:rsidR="000238AE" w:rsidRDefault="000238AE" w:rsidP="009830B3">
      <w:pPr>
        <w:spacing w:after="0"/>
        <w:jc w:val="both"/>
        <w:rPr>
          <w:rFonts w:ascii="Times New Roman" w:hAnsi="Times New Roman"/>
          <w:sz w:val="24"/>
          <w:szCs w:val="24"/>
        </w:rPr>
      </w:pPr>
    </w:p>
    <w:p w:rsidR="00332E3F" w:rsidRDefault="000238AE" w:rsidP="00687534">
      <w:pPr>
        <w:spacing w:after="0"/>
        <w:jc w:val="both"/>
        <w:rPr>
          <w:rFonts w:ascii="Times New Roman" w:hAnsi="Times New Roman"/>
          <w:sz w:val="24"/>
          <w:szCs w:val="24"/>
        </w:rPr>
      </w:pPr>
      <w:r>
        <w:rPr>
          <w:rFonts w:ascii="Times New Roman" w:hAnsi="Times New Roman"/>
          <w:sz w:val="24"/>
          <w:szCs w:val="24"/>
        </w:rPr>
        <w:t>Ing. T. Horváthová – z dôvodu kúpy obecného autobusu navrhujeme zvýšiť rezervný fond v príjmovej časti o ďalších 10.000,00 € (plus výdavky na spätné zrkadlá na autobus, upratovanie).</w:t>
      </w:r>
    </w:p>
    <w:p w:rsidR="000238AE" w:rsidRDefault="000238AE" w:rsidP="00687534">
      <w:pPr>
        <w:spacing w:after="0"/>
        <w:jc w:val="both"/>
        <w:rPr>
          <w:rFonts w:ascii="Times New Roman" w:hAnsi="Times New Roman"/>
          <w:sz w:val="24"/>
          <w:szCs w:val="24"/>
        </w:rPr>
      </w:pPr>
    </w:p>
    <w:p w:rsidR="009F5BEE" w:rsidRDefault="009F5BEE" w:rsidP="009F5BEE">
      <w:pPr>
        <w:spacing w:after="0"/>
        <w:jc w:val="both"/>
        <w:rPr>
          <w:rFonts w:ascii="Times New Roman" w:hAnsi="Times New Roman"/>
          <w:sz w:val="24"/>
          <w:szCs w:val="24"/>
        </w:rPr>
      </w:pPr>
      <w:r>
        <w:rPr>
          <w:rFonts w:ascii="Times New Roman" w:hAnsi="Times New Roman"/>
          <w:sz w:val="24"/>
          <w:szCs w:val="24"/>
        </w:rPr>
        <w:t>Ing. T. Gyarmati sa spýtal, či má nie</w:t>
      </w:r>
      <w:r w:rsidR="000E74BF">
        <w:rPr>
          <w:rFonts w:ascii="Times New Roman" w:hAnsi="Times New Roman"/>
          <w:sz w:val="24"/>
          <w:szCs w:val="24"/>
        </w:rPr>
        <w:t>kto otázky/pripomienky.</w:t>
      </w:r>
    </w:p>
    <w:p w:rsidR="009830B3" w:rsidRDefault="009830B3" w:rsidP="009F5BEE">
      <w:pPr>
        <w:spacing w:after="0"/>
        <w:jc w:val="both"/>
        <w:rPr>
          <w:rFonts w:ascii="Times New Roman" w:hAnsi="Times New Roman"/>
          <w:sz w:val="24"/>
          <w:szCs w:val="24"/>
        </w:rPr>
      </w:pPr>
    </w:p>
    <w:p w:rsidR="00DA3464" w:rsidRDefault="00DA3464" w:rsidP="009F5BEE">
      <w:pPr>
        <w:spacing w:after="0"/>
        <w:jc w:val="both"/>
        <w:rPr>
          <w:rFonts w:ascii="Times New Roman" w:hAnsi="Times New Roman"/>
          <w:sz w:val="24"/>
          <w:szCs w:val="24"/>
        </w:rPr>
      </w:pPr>
      <w:r>
        <w:rPr>
          <w:rFonts w:ascii="Times New Roman" w:hAnsi="Times New Roman"/>
          <w:sz w:val="24"/>
          <w:szCs w:val="24"/>
        </w:rPr>
        <w:t>Adriana Csíkel – žiada, aby poslanci boli detailnejšie a vopred informovaní o plánoch rozvoja obce</w:t>
      </w:r>
      <w:r w:rsidR="00220C3D">
        <w:rPr>
          <w:rFonts w:ascii="Times New Roman" w:hAnsi="Times New Roman"/>
          <w:sz w:val="24"/>
          <w:szCs w:val="24"/>
        </w:rPr>
        <w:t xml:space="preserve">; </w:t>
      </w:r>
      <w:r>
        <w:rPr>
          <w:rFonts w:ascii="Times New Roman" w:hAnsi="Times New Roman"/>
          <w:sz w:val="24"/>
          <w:szCs w:val="24"/>
        </w:rPr>
        <w:t xml:space="preserve">o </w:t>
      </w:r>
      <w:r w:rsidR="00220C3D">
        <w:rPr>
          <w:rFonts w:ascii="Times New Roman" w:hAnsi="Times New Roman"/>
          <w:sz w:val="24"/>
          <w:szCs w:val="24"/>
        </w:rPr>
        <w:t xml:space="preserve">plánovaných </w:t>
      </w:r>
      <w:r>
        <w:rPr>
          <w:rFonts w:ascii="Times New Roman" w:hAnsi="Times New Roman"/>
          <w:sz w:val="24"/>
          <w:szCs w:val="24"/>
        </w:rPr>
        <w:t xml:space="preserve">výdavkoch obce, ktoré majú </w:t>
      </w:r>
      <w:r w:rsidR="007A0A1E">
        <w:rPr>
          <w:rFonts w:ascii="Times New Roman" w:hAnsi="Times New Roman"/>
          <w:sz w:val="24"/>
          <w:szCs w:val="24"/>
        </w:rPr>
        <w:t>finančný dopad na rozpočet obce (napr. práce vykonané na území športového areálu).</w:t>
      </w:r>
    </w:p>
    <w:p w:rsidR="00DA3464" w:rsidRDefault="00DA3464" w:rsidP="009F5BEE">
      <w:pPr>
        <w:spacing w:after="0"/>
        <w:jc w:val="both"/>
        <w:rPr>
          <w:rFonts w:ascii="Times New Roman" w:hAnsi="Times New Roman"/>
          <w:sz w:val="24"/>
          <w:szCs w:val="24"/>
        </w:rPr>
      </w:pPr>
      <w:r>
        <w:rPr>
          <w:rFonts w:ascii="Times New Roman" w:hAnsi="Times New Roman"/>
          <w:sz w:val="24"/>
          <w:szCs w:val="24"/>
        </w:rPr>
        <w:t xml:space="preserve">T. Hamran – </w:t>
      </w:r>
      <w:r w:rsidR="00220C3D">
        <w:rPr>
          <w:rFonts w:ascii="Times New Roman" w:hAnsi="Times New Roman"/>
          <w:sz w:val="24"/>
          <w:szCs w:val="24"/>
        </w:rPr>
        <w:t xml:space="preserve">niektoré práce sú realizované sponzormi; sú nepredvídané výdavky, ktoré </w:t>
      </w:r>
      <w:r w:rsidR="007A0A1E">
        <w:rPr>
          <w:rFonts w:ascii="Times New Roman" w:hAnsi="Times New Roman"/>
          <w:sz w:val="24"/>
          <w:szCs w:val="24"/>
        </w:rPr>
        <w:t>treba hneď riešiť (napr. s vybudovaním kanalizácie na ihrisku položíme aj elektrické káble, aby sme nemuseli znova rozkopávať s cieľom zabezpečiť dodávku silnejšej elektrickej energie pri organizovaní obecného dňa alebo hodov).</w:t>
      </w:r>
    </w:p>
    <w:p w:rsidR="00220C3D" w:rsidRDefault="00220C3D" w:rsidP="009F5BEE">
      <w:pPr>
        <w:spacing w:after="0"/>
        <w:jc w:val="both"/>
        <w:rPr>
          <w:rFonts w:ascii="Times New Roman" w:hAnsi="Times New Roman"/>
          <w:sz w:val="24"/>
          <w:szCs w:val="24"/>
        </w:rPr>
      </w:pPr>
      <w:r>
        <w:rPr>
          <w:rFonts w:ascii="Times New Roman" w:hAnsi="Times New Roman"/>
          <w:sz w:val="24"/>
          <w:szCs w:val="24"/>
        </w:rPr>
        <w:t>Ing. T. Gyarmati – navrhol častejšie neformálne stretnutia s poslancami raz za mesiac v kancelárii starostu.</w:t>
      </w:r>
    </w:p>
    <w:p w:rsidR="00220C3D" w:rsidRDefault="00220C3D" w:rsidP="009F5BEE">
      <w:pPr>
        <w:spacing w:after="0"/>
        <w:jc w:val="both"/>
        <w:rPr>
          <w:rFonts w:ascii="Times New Roman" w:hAnsi="Times New Roman"/>
          <w:sz w:val="24"/>
          <w:szCs w:val="24"/>
        </w:rPr>
      </w:pPr>
      <w:r>
        <w:rPr>
          <w:rFonts w:ascii="Times New Roman" w:hAnsi="Times New Roman"/>
          <w:sz w:val="24"/>
          <w:szCs w:val="24"/>
        </w:rPr>
        <w:t>Ing. R. Téglás Andóová – nedá sa tak r</w:t>
      </w:r>
      <w:r w:rsidR="007A0A1E">
        <w:rPr>
          <w:rFonts w:ascii="Times New Roman" w:hAnsi="Times New Roman"/>
          <w:sz w:val="24"/>
          <w:szCs w:val="24"/>
        </w:rPr>
        <w:t xml:space="preserve">ýchlo reagovať na potreby obce; je prakticky nemožné, </w:t>
      </w:r>
      <w:r>
        <w:rPr>
          <w:rFonts w:ascii="Times New Roman" w:hAnsi="Times New Roman"/>
          <w:sz w:val="24"/>
          <w:szCs w:val="24"/>
        </w:rPr>
        <w:t xml:space="preserve">aby boli poslanci vždy o všetkom </w:t>
      </w:r>
      <w:r w:rsidR="00F26BEE">
        <w:rPr>
          <w:rFonts w:ascii="Times New Roman" w:hAnsi="Times New Roman"/>
          <w:sz w:val="24"/>
          <w:szCs w:val="24"/>
        </w:rPr>
        <w:t>v</w:t>
      </w:r>
      <w:r>
        <w:rPr>
          <w:rFonts w:ascii="Times New Roman" w:hAnsi="Times New Roman"/>
          <w:sz w:val="24"/>
          <w:szCs w:val="24"/>
        </w:rPr>
        <w:t>čas informovaní.</w:t>
      </w:r>
    </w:p>
    <w:p w:rsidR="00255F50" w:rsidRDefault="00255F50" w:rsidP="009F5BEE">
      <w:pPr>
        <w:spacing w:after="0" w:line="259" w:lineRule="auto"/>
        <w:jc w:val="both"/>
        <w:rPr>
          <w:rFonts w:ascii="Times New Roman" w:hAnsi="Times New Roman"/>
          <w:sz w:val="24"/>
          <w:szCs w:val="24"/>
        </w:rPr>
      </w:pPr>
      <w:r>
        <w:rPr>
          <w:rFonts w:ascii="Times New Roman" w:hAnsi="Times New Roman"/>
          <w:sz w:val="24"/>
          <w:szCs w:val="24"/>
        </w:rPr>
        <w:t>Ing. T. Gyarmati – je neistota, ako štát bude podporovať samosprávy; z toho dôvodu je ťažké naplánovať dopredu; improvizujeme, čo urobiť z množstva naliehavých prác vzhľadom na tesný rozpočet (napr. verejné obstarávanie na výrobu a montáž vstupných dverí v administratívnej budove, ktoré sa prebiehalo vlani a realizovalo sa až v roku 2024).</w:t>
      </w:r>
    </w:p>
    <w:p w:rsidR="00255F50" w:rsidRDefault="00255F50" w:rsidP="009F5BEE">
      <w:pPr>
        <w:spacing w:after="0" w:line="259" w:lineRule="auto"/>
        <w:jc w:val="both"/>
        <w:rPr>
          <w:rFonts w:ascii="Times New Roman" w:hAnsi="Times New Roman"/>
          <w:sz w:val="24"/>
          <w:szCs w:val="24"/>
        </w:rPr>
      </w:pPr>
    </w:p>
    <w:p w:rsidR="00255F50" w:rsidRDefault="00255F50" w:rsidP="00255F50">
      <w:pPr>
        <w:spacing w:after="0"/>
        <w:jc w:val="both"/>
        <w:rPr>
          <w:rFonts w:ascii="Times New Roman" w:hAnsi="Times New Roman"/>
          <w:sz w:val="24"/>
          <w:szCs w:val="24"/>
        </w:rPr>
      </w:pPr>
      <w:r>
        <w:rPr>
          <w:rFonts w:ascii="Times New Roman" w:hAnsi="Times New Roman"/>
          <w:sz w:val="24"/>
          <w:szCs w:val="24"/>
        </w:rPr>
        <w:t>Ing. T. Gyarmati sa spýtal, či má niekto otázky/pripomienky.</w:t>
      </w:r>
    </w:p>
    <w:p w:rsidR="00255F50" w:rsidRDefault="00255F50" w:rsidP="009F5BEE">
      <w:pPr>
        <w:spacing w:after="0" w:line="259" w:lineRule="auto"/>
        <w:jc w:val="both"/>
        <w:rPr>
          <w:rFonts w:ascii="Times New Roman" w:hAnsi="Times New Roman"/>
          <w:sz w:val="24"/>
          <w:szCs w:val="24"/>
        </w:rPr>
      </w:pPr>
    </w:p>
    <w:p w:rsidR="009F5BEE" w:rsidRDefault="009F5BEE" w:rsidP="009F5BEE">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5/2024.</w:t>
      </w:r>
    </w:p>
    <w:p w:rsidR="00255F50" w:rsidRPr="00687534" w:rsidRDefault="00255F50" w:rsidP="00687534">
      <w:pPr>
        <w:spacing w:after="0"/>
        <w:jc w:val="both"/>
        <w:rPr>
          <w:rFonts w:ascii="Times New Roman" w:hAnsi="Times New Roman"/>
          <w:sz w:val="24"/>
          <w:szCs w:val="24"/>
        </w:rPr>
      </w:pPr>
    </w:p>
    <w:p w:rsidR="002D5BC5" w:rsidRPr="00B71F22" w:rsidRDefault="002D5BC5" w:rsidP="00CD7307">
      <w:pPr>
        <w:spacing w:after="0"/>
        <w:rPr>
          <w:rFonts w:ascii="Times New Roman" w:eastAsia="Times New Roman" w:hAnsi="Times New Roman"/>
          <w:b/>
          <w:color w:val="000000"/>
          <w:sz w:val="24"/>
          <w:szCs w:val="24"/>
          <w:lang w:eastAsia="sk-SK"/>
        </w:rPr>
      </w:pPr>
      <w:bookmarkStart w:id="2" w:name="_Hlk157677560"/>
      <w:r w:rsidRPr="00B71F22">
        <w:rPr>
          <w:rFonts w:ascii="Times New Roman" w:eastAsia="Times New Roman" w:hAnsi="Times New Roman"/>
          <w:b/>
          <w:color w:val="000000"/>
          <w:sz w:val="24"/>
          <w:szCs w:val="24"/>
          <w:lang w:eastAsia="sk-SK"/>
        </w:rPr>
        <w:t>Navrhované</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5</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2D5BC5" w:rsidRPr="00B71F22" w:rsidRDefault="002D5BC5" w:rsidP="00CD7307">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332E3F">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bookmarkEnd w:id="2"/>
    <w:p w:rsidR="00B11204" w:rsidRPr="002A13D9" w:rsidRDefault="00B11204" w:rsidP="00B11204">
      <w:pPr>
        <w:spacing w:after="0" w:line="257" w:lineRule="auto"/>
        <w:rPr>
          <w:rFonts w:ascii="Times New Roman" w:eastAsia="Times New Roman" w:hAnsi="Times New Roman"/>
          <w:b/>
          <w:sz w:val="24"/>
          <w:szCs w:val="24"/>
          <w:lang w:eastAsia="sk-SK"/>
        </w:rPr>
      </w:pPr>
      <w:r w:rsidRPr="002A13D9">
        <w:rPr>
          <w:rFonts w:ascii="Times New Roman" w:eastAsia="Times New Roman" w:hAnsi="Times New Roman"/>
          <w:b/>
          <w:sz w:val="24"/>
          <w:szCs w:val="24"/>
          <w:lang w:eastAsia="sk-SK"/>
        </w:rPr>
        <w:t>A/ schvaľuje</w:t>
      </w:r>
    </w:p>
    <w:p w:rsidR="00B11204" w:rsidRDefault="00B11204" w:rsidP="00B11204">
      <w:pPr>
        <w:spacing w:after="0" w:line="240" w:lineRule="auto"/>
        <w:jc w:val="both"/>
        <w:rPr>
          <w:rFonts w:ascii="Times New Roman" w:hAnsi="Times New Roman"/>
          <w:sz w:val="24"/>
          <w:szCs w:val="24"/>
        </w:rPr>
      </w:pPr>
      <w:r w:rsidRPr="002A13D9">
        <w:rPr>
          <w:rFonts w:ascii="Times New Roman" w:hAnsi="Times New Roman"/>
          <w:sz w:val="24"/>
          <w:szCs w:val="24"/>
        </w:rPr>
        <w:lastRenderedPageBreak/>
        <w:t>zmeny rozpočtu v príjmovej a výdavkovej časti rozpočtu obce na rok 2024 v celkovej výške 2</w:t>
      </w:r>
      <w:r>
        <w:rPr>
          <w:rFonts w:ascii="Times New Roman" w:hAnsi="Times New Roman"/>
          <w:sz w:val="24"/>
          <w:szCs w:val="24"/>
        </w:rPr>
        <w:t>4</w:t>
      </w:r>
      <w:r w:rsidRPr="002A13D9">
        <w:rPr>
          <w:rFonts w:ascii="Times New Roman" w:hAnsi="Times New Roman"/>
          <w:sz w:val="24"/>
          <w:szCs w:val="24"/>
        </w:rPr>
        <w:t>5 313,00 €</w:t>
      </w:r>
    </w:p>
    <w:p w:rsidR="00B11204" w:rsidRDefault="00B11204" w:rsidP="00B11204">
      <w:pPr>
        <w:spacing w:after="0" w:line="240" w:lineRule="auto"/>
        <w:jc w:val="both"/>
        <w:rPr>
          <w:rFonts w:ascii="Times New Roman" w:hAnsi="Times New Roman"/>
          <w:sz w:val="24"/>
          <w:szCs w:val="24"/>
        </w:rPr>
      </w:pPr>
    </w:p>
    <w:p w:rsidR="00255F50" w:rsidRDefault="00255F50" w:rsidP="00B11204">
      <w:pPr>
        <w:spacing w:after="0" w:line="240" w:lineRule="auto"/>
        <w:jc w:val="both"/>
        <w:rPr>
          <w:rFonts w:ascii="Times New Roman" w:hAnsi="Times New Roman"/>
          <w:sz w:val="24"/>
          <w:szCs w:val="24"/>
        </w:rPr>
      </w:pPr>
    </w:p>
    <w:p w:rsidR="00255F50" w:rsidRDefault="00255F50" w:rsidP="00B11204">
      <w:pPr>
        <w:spacing w:after="0" w:line="240" w:lineRule="auto"/>
        <w:jc w:val="both"/>
        <w:rPr>
          <w:rFonts w:ascii="Times New Roman" w:hAnsi="Times New Roman"/>
          <w:sz w:val="24"/>
          <w:szCs w:val="24"/>
        </w:rPr>
      </w:pPr>
    </w:p>
    <w:p w:rsidR="00255F50" w:rsidRPr="002A13D9" w:rsidRDefault="00255F50" w:rsidP="00B11204">
      <w:pPr>
        <w:spacing w:after="0" w:line="240" w:lineRule="auto"/>
        <w:jc w:val="both"/>
        <w:rPr>
          <w:rFonts w:ascii="Times New Roman" w:hAnsi="Times New Roman"/>
          <w:sz w:val="24"/>
          <w:szCs w:val="24"/>
        </w:rPr>
      </w:pPr>
    </w:p>
    <w:tbl>
      <w:tblPr>
        <w:tblW w:w="9217" w:type="dxa"/>
        <w:tblInd w:w="70" w:type="dxa"/>
        <w:tblCellMar>
          <w:left w:w="70" w:type="dxa"/>
          <w:right w:w="70" w:type="dxa"/>
        </w:tblCellMar>
        <w:tblLook w:val="04A0" w:firstRow="1" w:lastRow="0" w:firstColumn="1" w:lastColumn="0" w:noHBand="0" w:noVBand="1"/>
      </w:tblPr>
      <w:tblGrid>
        <w:gridCol w:w="551"/>
        <w:gridCol w:w="726"/>
        <w:gridCol w:w="3543"/>
        <w:gridCol w:w="1804"/>
        <w:gridCol w:w="1453"/>
        <w:gridCol w:w="1140"/>
      </w:tblGrid>
      <w:tr w:rsidR="00B11204" w:rsidRPr="002F16EF" w:rsidTr="00B11204">
        <w:trPr>
          <w:trHeight w:val="884"/>
          <w:tblHeader/>
        </w:trPr>
        <w:tc>
          <w:tcPr>
            <w:tcW w:w="55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center"/>
              <w:rPr>
                <w:rFonts w:ascii="Times New Roman" w:eastAsia="Times New Roman" w:hAnsi="Times New Roman"/>
                <w:b/>
                <w:bCs/>
                <w:sz w:val="18"/>
                <w:szCs w:val="18"/>
                <w:lang w:eastAsia="sk-SK"/>
              </w:rPr>
            </w:pPr>
            <w:bookmarkStart w:id="3" w:name="RANGE!A1:F28"/>
            <w:r w:rsidRPr="002F16EF">
              <w:rPr>
                <w:rFonts w:ascii="Times New Roman" w:eastAsia="Times New Roman" w:hAnsi="Times New Roman"/>
                <w:b/>
                <w:bCs/>
                <w:sz w:val="18"/>
                <w:szCs w:val="18"/>
                <w:lang w:eastAsia="sk-SK"/>
              </w:rPr>
              <w:t>Druh</w:t>
            </w:r>
            <w:bookmarkEnd w:id="3"/>
          </w:p>
        </w:tc>
        <w:tc>
          <w:tcPr>
            <w:tcW w:w="726" w:type="dxa"/>
            <w:tcBorders>
              <w:top w:val="single" w:sz="8" w:space="0" w:color="auto"/>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Trieda EK</w:t>
            </w:r>
          </w:p>
        </w:tc>
        <w:tc>
          <w:tcPr>
            <w:tcW w:w="3543" w:type="dxa"/>
            <w:tcBorders>
              <w:top w:val="single" w:sz="8" w:space="0" w:color="auto"/>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Názov</w:t>
            </w:r>
          </w:p>
        </w:tc>
        <w:tc>
          <w:tcPr>
            <w:tcW w:w="1804" w:type="dxa"/>
            <w:tcBorders>
              <w:top w:val="single" w:sz="8" w:space="0" w:color="auto"/>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center"/>
              <w:rPr>
                <w:rFonts w:ascii="Arial Narrow" w:eastAsia="Times New Roman" w:hAnsi="Arial Narrow" w:cs="Arial"/>
                <w:b/>
                <w:bCs/>
                <w:sz w:val="18"/>
                <w:szCs w:val="18"/>
                <w:lang w:eastAsia="sk-SK"/>
              </w:rPr>
            </w:pPr>
            <w:r w:rsidRPr="002F16EF">
              <w:rPr>
                <w:rFonts w:ascii="Arial Narrow" w:eastAsia="Times New Roman" w:hAnsi="Arial Narrow" w:cs="Arial"/>
                <w:b/>
                <w:bCs/>
                <w:sz w:val="18"/>
                <w:szCs w:val="18"/>
                <w:lang w:eastAsia="sk-SK"/>
              </w:rPr>
              <w:t xml:space="preserve">Schválený rozpočet na rok </w:t>
            </w:r>
            <w:proofErr w:type="gramStart"/>
            <w:r w:rsidRPr="002F16EF">
              <w:rPr>
                <w:rFonts w:ascii="Arial Narrow" w:eastAsia="Times New Roman" w:hAnsi="Arial Narrow" w:cs="Arial"/>
                <w:b/>
                <w:bCs/>
                <w:sz w:val="18"/>
                <w:szCs w:val="18"/>
                <w:lang w:eastAsia="sk-SK"/>
              </w:rPr>
              <w:t>2024  U.170</w:t>
            </w:r>
            <w:proofErr w:type="gramEnd"/>
            <w:r w:rsidRPr="002F16EF">
              <w:rPr>
                <w:rFonts w:ascii="Arial Narrow" w:eastAsia="Times New Roman" w:hAnsi="Arial Narrow" w:cs="Arial"/>
                <w:b/>
                <w:bCs/>
                <w:sz w:val="18"/>
                <w:szCs w:val="18"/>
                <w:lang w:eastAsia="sk-SK"/>
              </w:rPr>
              <w:t>/2024 z 24.01.2024</w:t>
            </w:r>
          </w:p>
        </w:tc>
        <w:tc>
          <w:tcPr>
            <w:tcW w:w="1453" w:type="dxa"/>
            <w:tcBorders>
              <w:top w:val="single" w:sz="8" w:space="0" w:color="auto"/>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Navrhovaná zmena rozpočtu</w:t>
            </w:r>
          </w:p>
        </w:tc>
        <w:tc>
          <w:tcPr>
            <w:tcW w:w="1140" w:type="dxa"/>
            <w:tcBorders>
              <w:top w:val="single" w:sz="8" w:space="0" w:color="auto"/>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xml:space="preserve">Rozpočet </w:t>
            </w:r>
            <w:proofErr w:type="gramStart"/>
            <w:r w:rsidRPr="002F16EF">
              <w:rPr>
                <w:rFonts w:ascii="Times New Roman" w:eastAsia="Times New Roman" w:hAnsi="Times New Roman"/>
                <w:b/>
                <w:bCs/>
                <w:sz w:val="18"/>
                <w:szCs w:val="18"/>
                <w:lang w:eastAsia="sk-SK"/>
              </w:rPr>
              <w:t>po  zmene</w:t>
            </w:r>
            <w:proofErr w:type="gramEnd"/>
            <w:r w:rsidRPr="002F16EF">
              <w:rPr>
                <w:rFonts w:ascii="Times New Roman" w:eastAsia="Times New Roman" w:hAnsi="Times New Roman"/>
                <w:b/>
                <w:bCs/>
                <w:sz w:val="18"/>
                <w:szCs w:val="18"/>
                <w:lang w:eastAsia="sk-SK"/>
              </w:rPr>
              <w:t xml:space="preserve"> rozpočtovým opatrením OZ1/2024</w:t>
            </w:r>
          </w:p>
        </w:tc>
      </w:tr>
      <w:tr w:rsidR="00B11204" w:rsidRPr="002F16EF" w:rsidTr="00B11204">
        <w:trPr>
          <w:trHeight w:val="199"/>
        </w:trPr>
        <w:tc>
          <w:tcPr>
            <w:tcW w:w="9217"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Príjmy</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Daňové príjmy</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1 366 565</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1 366 565</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Nedaňové príjmy</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256 151</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13 766</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269 917</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Granty a transfery</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1 486 268</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172 388</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1 658 656</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3 108 984</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186 154</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3 295 138</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Nedaňové príjmy</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35 000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328</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35 328</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Granty a transfery</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36 900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5 000</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41 900</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71 900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5 328</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77 228</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B11204" w:rsidRPr="002F16EF" w:rsidTr="00B11204">
        <w:trPr>
          <w:trHeight w:val="365"/>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400</w:t>
            </w:r>
          </w:p>
        </w:tc>
        <w:tc>
          <w:tcPr>
            <w:tcW w:w="354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Príjmy z transakcií s finančnými aktívami a finančnými pasívami</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53 831</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53 831</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53 831</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53 831</w:t>
            </w:r>
          </w:p>
        </w:tc>
      </w:tr>
      <w:tr w:rsidR="00B11204" w:rsidRPr="002F16EF" w:rsidTr="00B11204">
        <w:trPr>
          <w:trHeight w:val="199"/>
        </w:trPr>
        <w:tc>
          <w:tcPr>
            <w:tcW w:w="482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Príjmy spolu</w:t>
            </w:r>
          </w:p>
        </w:tc>
        <w:tc>
          <w:tcPr>
            <w:tcW w:w="1804" w:type="dxa"/>
            <w:tcBorders>
              <w:top w:val="nil"/>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3 180 884</w:t>
            </w:r>
          </w:p>
        </w:tc>
        <w:tc>
          <w:tcPr>
            <w:tcW w:w="1453" w:type="dxa"/>
            <w:tcBorders>
              <w:top w:val="nil"/>
              <w:left w:val="nil"/>
              <w:bottom w:val="single" w:sz="8" w:space="0" w:color="auto"/>
              <w:right w:val="single" w:sz="8" w:space="0" w:color="auto"/>
            </w:tcBorders>
            <w:shd w:val="clear" w:color="000000" w:fill="D9D9D9"/>
            <w:vAlign w:val="center"/>
            <w:hideMark/>
          </w:tcPr>
          <w:p w:rsidR="00B11204" w:rsidRPr="002F16EF" w:rsidRDefault="00856B36" w:rsidP="005F0F55">
            <w:pPr>
              <w:spacing w:after="0" w:line="240" w:lineRule="auto"/>
              <w:jc w:val="right"/>
              <w:rPr>
                <w:rFonts w:ascii="Times New Roman" w:eastAsia="Times New Roman" w:hAnsi="Times New Roman"/>
                <w:b/>
                <w:bCs/>
                <w:sz w:val="18"/>
                <w:szCs w:val="18"/>
                <w:lang w:eastAsia="sk-SK"/>
              </w:rPr>
            </w:pPr>
            <w:r>
              <w:rPr>
                <w:rFonts w:ascii="Times New Roman" w:eastAsia="Times New Roman" w:hAnsi="Times New Roman"/>
                <w:b/>
                <w:bCs/>
                <w:sz w:val="18"/>
                <w:szCs w:val="18"/>
                <w:lang w:eastAsia="sk-SK"/>
              </w:rPr>
              <w:t>24</w:t>
            </w:r>
            <w:r w:rsidR="00B11204" w:rsidRPr="002F16EF">
              <w:rPr>
                <w:rFonts w:ascii="Times New Roman" w:eastAsia="Times New Roman" w:hAnsi="Times New Roman"/>
                <w:b/>
                <w:bCs/>
                <w:sz w:val="18"/>
                <w:szCs w:val="18"/>
                <w:lang w:eastAsia="sk-SK"/>
              </w:rPr>
              <w:t>5 313</w:t>
            </w:r>
          </w:p>
        </w:tc>
        <w:tc>
          <w:tcPr>
            <w:tcW w:w="1140" w:type="dxa"/>
            <w:tcBorders>
              <w:top w:val="nil"/>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3 426 197</w:t>
            </w:r>
          </w:p>
        </w:tc>
      </w:tr>
      <w:tr w:rsidR="00B11204" w:rsidRPr="002F16EF" w:rsidTr="00B11204">
        <w:trPr>
          <w:trHeight w:val="199"/>
        </w:trPr>
        <w:tc>
          <w:tcPr>
            <w:tcW w:w="9217"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Výdaje</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1 408 265</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152 490</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1 560 755</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 ZŠMŠ SK</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768 474</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-166</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768 308</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 ZŠMŠ HU</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843 700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57 088</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900 788</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3 020 439</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209 412</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3 229 851</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700</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Kapitálové výdavky</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79 400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35 901</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115 301</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79 400</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35 901</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115 301</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r>
      <w:tr w:rsidR="00B11204" w:rsidRPr="002F16EF" w:rsidTr="00B11204">
        <w:trPr>
          <w:trHeight w:val="365"/>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726"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800</w:t>
            </w:r>
          </w:p>
        </w:tc>
        <w:tc>
          <w:tcPr>
            <w:tcW w:w="354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Výdavky z transakcií s finančnými aktívami a finančnými pasívami</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81 045</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81 045</w:t>
            </w:r>
          </w:p>
        </w:tc>
      </w:tr>
      <w:tr w:rsidR="00B11204" w:rsidRPr="002F16EF" w:rsidTr="00B11204">
        <w:trPr>
          <w:trHeight w:val="232"/>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26" w:type="dxa"/>
            <w:tcBorders>
              <w:top w:val="nil"/>
              <w:left w:val="nil"/>
              <w:bottom w:val="single" w:sz="8" w:space="0" w:color="auto"/>
              <w:right w:val="single" w:sz="8" w:space="0" w:color="auto"/>
            </w:tcBorders>
            <w:shd w:val="clear" w:color="auto" w:fill="auto"/>
            <w:noWrap/>
            <w:vAlign w:val="bottom"/>
            <w:hideMark/>
          </w:tcPr>
          <w:p w:rsidR="00B11204" w:rsidRPr="002F16EF" w:rsidRDefault="00B11204" w:rsidP="005F0F55">
            <w:pPr>
              <w:spacing w:after="0" w:line="240" w:lineRule="auto"/>
              <w:rPr>
                <w:rFonts w:eastAsia="Times New Roman" w:cs="Calibri"/>
                <w:lang w:eastAsia="sk-SK"/>
              </w:rPr>
            </w:pPr>
            <w:r w:rsidRPr="002F16EF">
              <w:rPr>
                <w:rFonts w:eastAsia="Times New Roman" w:cs="Calibri"/>
                <w:lang w:eastAsia="sk-SK"/>
              </w:rPr>
              <w:t> </w:t>
            </w:r>
          </w:p>
        </w:tc>
        <w:tc>
          <w:tcPr>
            <w:tcW w:w="3543" w:type="dxa"/>
            <w:tcBorders>
              <w:top w:val="nil"/>
              <w:left w:val="nil"/>
              <w:bottom w:val="single" w:sz="8" w:space="0" w:color="auto"/>
              <w:right w:val="single" w:sz="8" w:space="0" w:color="auto"/>
            </w:tcBorders>
            <w:shd w:val="clear" w:color="auto" w:fill="auto"/>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804"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81 045</w:t>
            </w:r>
          </w:p>
        </w:tc>
        <w:tc>
          <w:tcPr>
            <w:tcW w:w="1453"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81 045</w:t>
            </w:r>
          </w:p>
        </w:tc>
      </w:tr>
      <w:tr w:rsidR="00B11204" w:rsidRPr="002F16EF" w:rsidTr="00B11204">
        <w:trPr>
          <w:trHeight w:val="199"/>
        </w:trPr>
        <w:tc>
          <w:tcPr>
            <w:tcW w:w="482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B11204" w:rsidRPr="002F16EF" w:rsidRDefault="00B11204"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Výdavky spolu</w:t>
            </w:r>
          </w:p>
        </w:tc>
        <w:tc>
          <w:tcPr>
            <w:tcW w:w="1804" w:type="dxa"/>
            <w:tcBorders>
              <w:top w:val="nil"/>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3 180 884</w:t>
            </w:r>
          </w:p>
        </w:tc>
        <w:tc>
          <w:tcPr>
            <w:tcW w:w="1453" w:type="dxa"/>
            <w:tcBorders>
              <w:top w:val="nil"/>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245 313</w:t>
            </w:r>
          </w:p>
        </w:tc>
        <w:tc>
          <w:tcPr>
            <w:tcW w:w="1140" w:type="dxa"/>
            <w:tcBorders>
              <w:top w:val="nil"/>
              <w:left w:val="nil"/>
              <w:bottom w:val="single" w:sz="8" w:space="0" w:color="auto"/>
              <w:right w:val="single" w:sz="8" w:space="0" w:color="auto"/>
            </w:tcBorders>
            <w:shd w:val="clear" w:color="000000" w:fill="D9D9D9"/>
            <w:vAlign w:val="center"/>
            <w:hideMark/>
          </w:tcPr>
          <w:p w:rsidR="00B11204" w:rsidRPr="002F16EF" w:rsidRDefault="00B11204"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3 426 197</w:t>
            </w:r>
          </w:p>
        </w:tc>
      </w:tr>
    </w:tbl>
    <w:p w:rsidR="00B11204" w:rsidRDefault="00B11204" w:rsidP="00B11204">
      <w:pPr>
        <w:spacing w:after="0" w:line="254" w:lineRule="auto"/>
        <w:rPr>
          <w:rFonts w:ascii="Times New Roman" w:eastAsiaTheme="minorHAnsi" w:hAnsi="Times New Roman" w:cstheme="minorBidi"/>
          <w:sz w:val="24"/>
          <w:szCs w:val="24"/>
        </w:rPr>
      </w:pPr>
    </w:p>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 uznesenie č. 5/2024.</w:t>
      </w:r>
    </w:p>
    <w:p w:rsidR="005F0F55" w:rsidRDefault="005F0F55" w:rsidP="00B11204">
      <w:pPr>
        <w:spacing w:after="0" w:line="254" w:lineRule="auto"/>
        <w:rPr>
          <w:rFonts w:ascii="Times New Roman" w:eastAsiaTheme="minorHAnsi" w:hAnsi="Times New Roman" w:cstheme="minorBidi"/>
          <w:sz w:val="24"/>
          <w:szCs w:val="24"/>
        </w:rPr>
      </w:pPr>
    </w:p>
    <w:p w:rsidR="00B11204" w:rsidRDefault="00B11204" w:rsidP="00B11204">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Uznesenie č. 175/2024</w:t>
      </w:r>
    </w:p>
    <w:p w:rsidR="00B11204" w:rsidRPr="005D17FA" w:rsidRDefault="00B11204" w:rsidP="00B11204">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843"/>
        <w:gridCol w:w="6785"/>
      </w:tblGrid>
      <w:tr w:rsidR="00B11204" w:rsidRPr="005D17FA" w:rsidTr="00856B36">
        <w:tc>
          <w:tcPr>
            <w:tcW w:w="1586"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43"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85" w:type="dxa"/>
            <w:tcBorders>
              <w:top w:val="single" w:sz="4" w:space="0" w:color="auto"/>
              <w:left w:val="single" w:sz="4" w:space="0" w:color="auto"/>
              <w:bottom w:val="single" w:sz="4" w:space="0" w:color="auto"/>
              <w:right w:val="single" w:sz="4" w:space="0" w:color="auto"/>
            </w:tcBorders>
            <w:hideMark/>
          </w:tcPr>
          <w:p w:rsidR="00B11204" w:rsidRPr="005D17FA" w:rsidRDefault="00B11204" w:rsidP="00837D59">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ihamér Gyarmati</w:t>
            </w:r>
            <w:r w:rsidRPr="005D17FA">
              <w:rPr>
                <w:rFonts w:ascii="Times New Roman" w:eastAsiaTheme="minorHAnsi" w:hAnsi="Times New Roman" w:cstheme="minorBidi"/>
                <w:sz w:val="24"/>
                <w:szCs w:val="24"/>
              </w:rPr>
              <w:t xml:space="preserve">, </w:t>
            </w:r>
            <w:r w:rsidR="003B14C6">
              <w:rPr>
                <w:rFonts w:ascii="Times New Roman" w:eastAsiaTheme="minorHAnsi" w:hAnsi="Times New Roman" w:cstheme="minorBidi"/>
                <w:sz w:val="24"/>
                <w:szCs w:val="24"/>
              </w:rPr>
              <w:t>Zsolt Hajabács</w:t>
            </w:r>
            <w:r>
              <w:rPr>
                <w:rFonts w:ascii="Times New Roman" w:eastAsiaTheme="minorHAnsi" w:hAnsi="Times New Roman" w:cstheme="minorBidi"/>
                <w:sz w:val="24"/>
                <w:szCs w:val="24"/>
              </w:rPr>
              <w:t xml:space="preserve">,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B11204" w:rsidRPr="005D17FA" w:rsidTr="00856B36">
        <w:tc>
          <w:tcPr>
            <w:tcW w:w="1586"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43"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85" w:type="dxa"/>
            <w:tcBorders>
              <w:top w:val="single" w:sz="4" w:space="0" w:color="auto"/>
              <w:left w:val="single" w:sz="4" w:space="0" w:color="auto"/>
              <w:bottom w:val="single" w:sz="4" w:space="0" w:color="auto"/>
              <w:right w:val="single" w:sz="4" w:space="0" w:color="auto"/>
            </w:tcBorders>
          </w:tcPr>
          <w:p w:rsidR="00B11204" w:rsidRPr="005D17FA" w:rsidRDefault="00B11204" w:rsidP="005F0F55">
            <w:pPr>
              <w:spacing w:after="0" w:line="254" w:lineRule="auto"/>
              <w:rPr>
                <w:rFonts w:ascii="Times New Roman" w:eastAsiaTheme="minorHAnsi" w:hAnsi="Times New Roman" w:cstheme="minorBidi"/>
                <w:sz w:val="24"/>
                <w:szCs w:val="24"/>
              </w:rPr>
            </w:pPr>
          </w:p>
        </w:tc>
      </w:tr>
      <w:tr w:rsidR="00B11204" w:rsidRPr="005D17FA" w:rsidTr="00856B36">
        <w:tc>
          <w:tcPr>
            <w:tcW w:w="1586"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43"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85" w:type="dxa"/>
            <w:tcBorders>
              <w:top w:val="single" w:sz="4" w:space="0" w:color="auto"/>
              <w:left w:val="single" w:sz="4" w:space="0" w:color="auto"/>
              <w:bottom w:val="single" w:sz="4" w:space="0" w:color="auto"/>
              <w:right w:val="single" w:sz="4" w:space="0" w:color="auto"/>
            </w:tcBorders>
          </w:tcPr>
          <w:p w:rsidR="00B11204" w:rsidRPr="005D17FA" w:rsidRDefault="00B11204" w:rsidP="005F0F55">
            <w:pPr>
              <w:spacing w:after="0" w:line="254" w:lineRule="auto"/>
              <w:rPr>
                <w:rFonts w:ascii="Times New Roman" w:eastAsiaTheme="minorHAnsi" w:hAnsi="Times New Roman" w:cstheme="minorBidi"/>
                <w:sz w:val="24"/>
                <w:szCs w:val="24"/>
              </w:rPr>
            </w:pPr>
          </w:p>
        </w:tc>
      </w:tr>
      <w:tr w:rsidR="00B11204" w:rsidRPr="005D17FA" w:rsidTr="00856B36">
        <w:trPr>
          <w:trHeight w:val="443"/>
        </w:trPr>
        <w:tc>
          <w:tcPr>
            <w:tcW w:w="1586"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43"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85" w:type="dxa"/>
            <w:tcBorders>
              <w:top w:val="single" w:sz="4" w:space="0" w:color="auto"/>
              <w:left w:val="single" w:sz="4" w:space="0" w:color="auto"/>
              <w:bottom w:val="single" w:sz="4" w:space="0" w:color="auto"/>
              <w:right w:val="single" w:sz="4" w:space="0" w:color="auto"/>
            </w:tcBorders>
            <w:hideMark/>
          </w:tcPr>
          <w:p w:rsidR="00B11204" w:rsidRPr="005D17FA" w:rsidRDefault="003B14C6"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B11204" w:rsidRPr="005D17FA" w:rsidTr="00856B36">
        <w:tc>
          <w:tcPr>
            <w:tcW w:w="1586"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43" w:type="dxa"/>
            <w:tcBorders>
              <w:top w:val="single" w:sz="4" w:space="0" w:color="auto"/>
              <w:left w:val="single" w:sz="4" w:space="0" w:color="auto"/>
              <w:bottom w:val="single" w:sz="4" w:space="0" w:color="auto"/>
              <w:right w:val="single" w:sz="4" w:space="0" w:color="auto"/>
            </w:tcBorders>
            <w:hideMark/>
          </w:tcPr>
          <w:p w:rsidR="00B11204" w:rsidRPr="005D17FA" w:rsidRDefault="00B11204"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85" w:type="dxa"/>
            <w:tcBorders>
              <w:top w:val="single" w:sz="4" w:space="0" w:color="auto"/>
              <w:left w:val="single" w:sz="4" w:space="0" w:color="auto"/>
              <w:bottom w:val="single" w:sz="4" w:space="0" w:color="auto"/>
              <w:right w:val="single" w:sz="4" w:space="0" w:color="auto"/>
            </w:tcBorders>
          </w:tcPr>
          <w:p w:rsidR="00B11204" w:rsidRPr="005D17FA" w:rsidRDefault="00B11204" w:rsidP="005F0F55">
            <w:pPr>
              <w:spacing w:after="0" w:line="254" w:lineRule="auto"/>
              <w:rPr>
                <w:rFonts w:ascii="Times New Roman" w:eastAsiaTheme="minorHAnsi" w:hAnsi="Times New Roman" w:cstheme="minorBidi"/>
                <w:sz w:val="24"/>
                <w:szCs w:val="24"/>
              </w:rPr>
            </w:pPr>
          </w:p>
        </w:tc>
      </w:tr>
    </w:tbl>
    <w:p w:rsidR="002D5BC5" w:rsidRDefault="002D5BC5" w:rsidP="00F77355">
      <w:pPr>
        <w:spacing w:after="0" w:line="259" w:lineRule="auto"/>
        <w:jc w:val="both"/>
        <w:rPr>
          <w:rFonts w:ascii="Times New Roman" w:hAnsi="Times New Roman"/>
          <w:sz w:val="24"/>
          <w:szCs w:val="24"/>
        </w:rPr>
      </w:pPr>
    </w:p>
    <w:p w:rsidR="00856B36" w:rsidRDefault="00856B36" w:rsidP="00F77355">
      <w:pPr>
        <w:spacing w:after="0" w:line="259" w:lineRule="auto"/>
        <w:jc w:val="both"/>
        <w:rPr>
          <w:rFonts w:ascii="Times New Roman" w:hAnsi="Times New Roman"/>
          <w:sz w:val="24"/>
          <w:szCs w:val="24"/>
        </w:rPr>
      </w:pPr>
      <w:r>
        <w:rPr>
          <w:rFonts w:ascii="Times New Roman" w:hAnsi="Times New Roman"/>
          <w:sz w:val="24"/>
          <w:szCs w:val="24"/>
        </w:rPr>
        <w:t>Na základe pripomienky p. riaditeľa ZŠ s MŠ Józsefa Kossányiho s vyučovacím jazykom maď</w:t>
      </w:r>
      <w:r w:rsidR="00837D59">
        <w:rPr>
          <w:rFonts w:ascii="Times New Roman" w:hAnsi="Times New Roman"/>
          <w:sz w:val="24"/>
          <w:szCs w:val="24"/>
        </w:rPr>
        <w:t>arským finančná komisia navrhol</w:t>
      </w:r>
      <w:r>
        <w:rPr>
          <w:rFonts w:ascii="Times New Roman" w:hAnsi="Times New Roman"/>
          <w:sz w:val="24"/>
          <w:szCs w:val="24"/>
        </w:rPr>
        <w:t xml:space="preserve"> navýšiť finančné prostriedky vo výške 5.373,00 €. Základná škola v decembri 2023 prijala na bankový účet od obce finančné prostriedky vo výške 6.839,20 € (mesačné príspevky platené zákonným zástupcom za ŠKD 3.996,00 €, za MŠ 2.292,00 € a poplatky za prenájom telocvične 551,20 €). Vzhľadom na to, že uveené finančné prostriedky boli poukázané na účet školy až v decembri roku 2023, škola nemala možnosť tieto prostriedky efektívne využiť. Finančné prostriedky vo výške 5.373,00 € škola poukázala na bankový účet obce k 31.12.2023, aby v januári 2024 mala dostatočné finančné prostriedky na zvýšené výdavky (vyúčtovanie energií za rok 2023, januárové platy zamestnancov z projektu), ktoré by sa z dotácií na MŠ a ŠKD za mesiac január 2024 nedali vykryť.</w:t>
      </w:r>
    </w:p>
    <w:p w:rsidR="00856B36" w:rsidRDefault="00856B36" w:rsidP="00F77355">
      <w:pPr>
        <w:spacing w:after="0" w:line="259" w:lineRule="auto"/>
        <w:jc w:val="both"/>
        <w:rPr>
          <w:rFonts w:ascii="Times New Roman" w:hAnsi="Times New Roman"/>
          <w:sz w:val="24"/>
          <w:szCs w:val="24"/>
        </w:rPr>
      </w:pPr>
      <w:r>
        <w:rPr>
          <w:rFonts w:ascii="Times New Roman" w:hAnsi="Times New Roman"/>
          <w:sz w:val="24"/>
          <w:szCs w:val="24"/>
        </w:rPr>
        <w:t xml:space="preserve">Ing. T. Horváthová – vyúčtovacie faktúry za energie </w:t>
      </w:r>
      <w:r w:rsidR="00837D59">
        <w:rPr>
          <w:rFonts w:ascii="Times New Roman" w:hAnsi="Times New Roman"/>
          <w:sz w:val="24"/>
          <w:szCs w:val="24"/>
        </w:rPr>
        <w:t xml:space="preserve">jednotlivých odberných miest </w:t>
      </w:r>
      <w:r>
        <w:rPr>
          <w:rFonts w:ascii="Times New Roman" w:hAnsi="Times New Roman"/>
          <w:sz w:val="24"/>
          <w:szCs w:val="24"/>
        </w:rPr>
        <w:t xml:space="preserve">boli </w:t>
      </w:r>
      <w:r w:rsidR="00837D59">
        <w:rPr>
          <w:rFonts w:ascii="Times New Roman" w:hAnsi="Times New Roman"/>
          <w:sz w:val="24"/>
          <w:szCs w:val="24"/>
        </w:rPr>
        <w:t>na požiadanie obecného úradu vydokladované, taktiež vyúčtovacie faktúry za plyn, vodu a kanalizáciu.</w:t>
      </w:r>
    </w:p>
    <w:p w:rsidR="00856B36" w:rsidRDefault="00837D59" w:rsidP="00F77355">
      <w:pPr>
        <w:spacing w:after="0" w:line="259" w:lineRule="auto"/>
        <w:jc w:val="both"/>
        <w:rPr>
          <w:rFonts w:ascii="Times New Roman" w:hAnsi="Times New Roman"/>
          <w:sz w:val="24"/>
          <w:szCs w:val="24"/>
        </w:rPr>
      </w:pPr>
      <w:r>
        <w:rPr>
          <w:rFonts w:ascii="Times New Roman" w:hAnsi="Times New Roman"/>
          <w:sz w:val="24"/>
          <w:szCs w:val="24"/>
        </w:rPr>
        <w:t xml:space="preserve">Ing. T. Gyarmati – </w:t>
      </w:r>
      <w:r w:rsidR="002F404D">
        <w:rPr>
          <w:rFonts w:ascii="Times New Roman" w:hAnsi="Times New Roman"/>
          <w:sz w:val="24"/>
          <w:szCs w:val="24"/>
        </w:rPr>
        <w:t xml:space="preserve">finančné prostriedky na výdavky mesiaca január a február boli poslané skôr, príspevok od rodičov na vzdelávanie bude podľa dohody poslany na účet školy ku koncu školškého roka, </w:t>
      </w:r>
      <w:proofErr w:type="gramStart"/>
      <w:r w:rsidR="002F404D">
        <w:rPr>
          <w:rFonts w:ascii="Times New Roman" w:hAnsi="Times New Roman"/>
          <w:sz w:val="24"/>
          <w:szCs w:val="24"/>
        </w:rPr>
        <w:t>a</w:t>
      </w:r>
      <w:proofErr w:type="gramEnd"/>
      <w:r w:rsidR="002F404D">
        <w:rPr>
          <w:rFonts w:ascii="Times New Roman" w:hAnsi="Times New Roman"/>
          <w:sz w:val="24"/>
          <w:szCs w:val="24"/>
        </w:rPr>
        <w:t xml:space="preserve"> ostatná časť v decembri; a </w:t>
      </w:r>
      <w:r>
        <w:rPr>
          <w:rFonts w:ascii="Times New Roman" w:hAnsi="Times New Roman"/>
          <w:sz w:val="24"/>
          <w:szCs w:val="24"/>
        </w:rPr>
        <w:t xml:space="preserve">existuje </w:t>
      </w:r>
      <w:r w:rsidR="002F404D">
        <w:rPr>
          <w:rFonts w:ascii="Times New Roman" w:hAnsi="Times New Roman"/>
          <w:sz w:val="24"/>
          <w:szCs w:val="24"/>
        </w:rPr>
        <w:t xml:space="preserve">aj </w:t>
      </w:r>
      <w:r>
        <w:rPr>
          <w:rFonts w:ascii="Times New Roman" w:hAnsi="Times New Roman"/>
          <w:sz w:val="24"/>
          <w:szCs w:val="24"/>
        </w:rPr>
        <w:t>dohoda so školami, aby predložili štvrťročne zúčtovanie čerpania rozpočtu</w:t>
      </w:r>
      <w:r w:rsidR="002F404D">
        <w:rPr>
          <w:rFonts w:ascii="Times New Roman" w:hAnsi="Times New Roman"/>
          <w:sz w:val="24"/>
          <w:szCs w:val="24"/>
        </w:rPr>
        <w:t xml:space="preserve"> s cieľom lepšie predchádzať tomuto problému.</w:t>
      </w:r>
    </w:p>
    <w:p w:rsidR="002F404D" w:rsidRDefault="002F404D" w:rsidP="00F77355">
      <w:pPr>
        <w:spacing w:after="0" w:line="259" w:lineRule="auto"/>
        <w:jc w:val="both"/>
        <w:rPr>
          <w:rFonts w:ascii="Times New Roman" w:hAnsi="Times New Roman"/>
          <w:sz w:val="24"/>
          <w:szCs w:val="24"/>
        </w:rPr>
      </w:pPr>
    </w:p>
    <w:p w:rsidR="002F404D" w:rsidRDefault="002F404D" w:rsidP="00F77355">
      <w:pPr>
        <w:spacing w:after="0" w:line="259" w:lineRule="auto"/>
        <w:jc w:val="both"/>
        <w:rPr>
          <w:rFonts w:ascii="Times New Roman" w:hAnsi="Times New Roman"/>
          <w:sz w:val="24"/>
          <w:szCs w:val="24"/>
        </w:rPr>
      </w:pPr>
      <w:r>
        <w:rPr>
          <w:rFonts w:ascii="Times New Roman" w:hAnsi="Times New Roman"/>
          <w:sz w:val="24"/>
          <w:szCs w:val="24"/>
        </w:rPr>
        <w:t>Ing. Zuzana Kovácsová – ZŠ s MŠ s vyučovacím jazykom slovenským nemá podobné problémy?</w:t>
      </w:r>
    </w:p>
    <w:p w:rsidR="002F404D" w:rsidRDefault="002F404D" w:rsidP="00F77355">
      <w:pPr>
        <w:spacing w:after="0" w:line="259" w:lineRule="auto"/>
        <w:jc w:val="both"/>
        <w:rPr>
          <w:rFonts w:ascii="Times New Roman" w:hAnsi="Times New Roman"/>
          <w:sz w:val="24"/>
          <w:szCs w:val="24"/>
        </w:rPr>
      </w:pPr>
      <w:r>
        <w:rPr>
          <w:rFonts w:ascii="Times New Roman" w:hAnsi="Times New Roman"/>
          <w:sz w:val="24"/>
          <w:szCs w:val="24"/>
        </w:rPr>
        <w:t xml:space="preserve">Zs. Hajabács – ZŠ s MŠ s vyučovacím jazykom maďarským prefakturuje im, refunduje. </w:t>
      </w:r>
    </w:p>
    <w:p w:rsidR="002F404D" w:rsidRDefault="002F404D" w:rsidP="00F77355">
      <w:pPr>
        <w:spacing w:after="0" w:line="259" w:lineRule="auto"/>
        <w:jc w:val="both"/>
        <w:rPr>
          <w:rFonts w:ascii="Times New Roman" w:hAnsi="Times New Roman"/>
          <w:sz w:val="24"/>
          <w:szCs w:val="24"/>
        </w:rPr>
      </w:pPr>
    </w:p>
    <w:p w:rsidR="002F404D" w:rsidRDefault="002F404D" w:rsidP="002F404D">
      <w:pPr>
        <w:spacing w:after="0"/>
        <w:jc w:val="both"/>
        <w:rPr>
          <w:rFonts w:ascii="Times New Roman" w:hAnsi="Times New Roman"/>
          <w:sz w:val="24"/>
          <w:szCs w:val="24"/>
        </w:rPr>
      </w:pPr>
      <w:r>
        <w:rPr>
          <w:rFonts w:ascii="Times New Roman" w:hAnsi="Times New Roman"/>
          <w:sz w:val="24"/>
          <w:szCs w:val="24"/>
        </w:rPr>
        <w:t>Ing. T. Gyarmati sa spýtal, či má niekto otázky/pripomienky.</w:t>
      </w:r>
    </w:p>
    <w:p w:rsidR="002F404D" w:rsidRDefault="002F404D" w:rsidP="00F77355">
      <w:pPr>
        <w:spacing w:after="0" w:line="259" w:lineRule="auto"/>
        <w:jc w:val="both"/>
        <w:rPr>
          <w:rFonts w:ascii="Times New Roman" w:hAnsi="Times New Roman"/>
          <w:sz w:val="24"/>
          <w:szCs w:val="24"/>
        </w:rPr>
      </w:pPr>
    </w:p>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6/2024.</w:t>
      </w:r>
    </w:p>
    <w:p w:rsidR="005F0F55" w:rsidRDefault="005F0F55" w:rsidP="00F77355">
      <w:pPr>
        <w:spacing w:after="0" w:line="259" w:lineRule="auto"/>
        <w:jc w:val="both"/>
        <w:rPr>
          <w:rFonts w:ascii="Times New Roman" w:hAnsi="Times New Roman"/>
          <w:sz w:val="24"/>
          <w:szCs w:val="24"/>
        </w:rPr>
      </w:pPr>
    </w:p>
    <w:p w:rsidR="005F0F55" w:rsidRPr="005D17FA" w:rsidRDefault="005F0F55" w:rsidP="005F0F55">
      <w:pPr>
        <w:spacing w:after="0" w:line="240" w:lineRule="auto"/>
        <w:jc w:val="both"/>
        <w:rPr>
          <w:rFonts w:ascii="Times New Roman" w:eastAsia="Times New Roman" w:hAnsi="Times New Roman"/>
          <w:b/>
          <w:color w:val="000000"/>
          <w:sz w:val="24"/>
          <w:szCs w:val="24"/>
          <w:lang w:eastAsia="sk-SK"/>
        </w:rPr>
      </w:pPr>
      <w:bookmarkStart w:id="4" w:name="_Hlk158124069"/>
      <w:r w:rsidRPr="005D17FA">
        <w:rPr>
          <w:rFonts w:ascii="Times New Roman" w:eastAsia="Times New Roman" w:hAnsi="Times New Roman"/>
          <w:b/>
          <w:color w:val="000000"/>
          <w:sz w:val="24"/>
          <w:szCs w:val="24"/>
          <w:lang w:eastAsia="sk-SK"/>
        </w:rPr>
        <w:t>Obecné zastupiteľstvo vo Svätom Petre</w:t>
      </w:r>
    </w:p>
    <w:p w:rsidR="005F0F55" w:rsidRPr="003F027A" w:rsidRDefault="005F0F55" w:rsidP="005F0F55">
      <w:pPr>
        <w:spacing w:after="0" w:line="257" w:lineRule="auto"/>
        <w:rPr>
          <w:rFonts w:ascii="Times New Roman" w:hAnsi="Times New Roman"/>
          <w:b/>
          <w:sz w:val="24"/>
          <w:szCs w:val="24"/>
        </w:rPr>
      </w:pPr>
      <w:r w:rsidRPr="003F027A">
        <w:rPr>
          <w:rFonts w:ascii="Times New Roman" w:hAnsi="Times New Roman"/>
          <w:b/>
          <w:sz w:val="24"/>
          <w:szCs w:val="24"/>
        </w:rPr>
        <w:t>schvaľuje</w:t>
      </w:r>
    </w:p>
    <w:p w:rsidR="005F0F55" w:rsidRPr="003F027A" w:rsidRDefault="005F0F55" w:rsidP="005F0F55">
      <w:pPr>
        <w:spacing w:after="0" w:line="240" w:lineRule="auto"/>
        <w:jc w:val="both"/>
        <w:rPr>
          <w:rFonts w:ascii="Times New Roman" w:hAnsi="Times New Roman"/>
          <w:sz w:val="24"/>
          <w:szCs w:val="24"/>
        </w:rPr>
      </w:pPr>
      <w:r w:rsidRPr="003F027A">
        <w:rPr>
          <w:rFonts w:ascii="Times New Roman" w:hAnsi="Times New Roman"/>
          <w:sz w:val="24"/>
          <w:szCs w:val="24"/>
        </w:rPr>
        <w:t>zmeny rozpočtu v príjmovej a výdavkovej časti rozpočtu obce na rok 2024 v celkovej výške 5 373,00 €</w:t>
      </w:r>
    </w:p>
    <w:p w:rsidR="005F0F55" w:rsidRDefault="005F0F55" w:rsidP="005F0F55">
      <w:pPr>
        <w:spacing w:after="0" w:line="240" w:lineRule="auto"/>
        <w:rPr>
          <w:rFonts w:ascii="Times New Roman" w:eastAsia="Times New Roman" w:hAnsi="Times New Roman"/>
          <w:color w:val="000000"/>
          <w:sz w:val="24"/>
          <w:szCs w:val="24"/>
          <w:lang w:eastAsia="sk-SK"/>
        </w:rPr>
      </w:pPr>
    </w:p>
    <w:tbl>
      <w:tblPr>
        <w:tblW w:w="9220" w:type="dxa"/>
        <w:tblInd w:w="70" w:type="dxa"/>
        <w:tblCellMar>
          <w:left w:w="70" w:type="dxa"/>
          <w:right w:w="70" w:type="dxa"/>
        </w:tblCellMar>
        <w:tblLook w:val="04A0" w:firstRow="1" w:lastRow="0" w:firstColumn="1" w:lastColumn="0" w:noHBand="0" w:noVBand="1"/>
      </w:tblPr>
      <w:tblGrid>
        <w:gridCol w:w="551"/>
        <w:gridCol w:w="728"/>
        <w:gridCol w:w="3976"/>
        <w:gridCol w:w="1472"/>
        <w:gridCol w:w="1353"/>
        <w:gridCol w:w="1140"/>
      </w:tblGrid>
      <w:tr w:rsidR="005F0F55" w:rsidRPr="002F16EF" w:rsidTr="00856B36">
        <w:trPr>
          <w:trHeight w:val="882"/>
          <w:tblHeader/>
        </w:trPr>
        <w:tc>
          <w:tcPr>
            <w:tcW w:w="55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Druh</w:t>
            </w:r>
          </w:p>
        </w:tc>
        <w:tc>
          <w:tcPr>
            <w:tcW w:w="728" w:type="dxa"/>
            <w:tcBorders>
              <w:top w:val="single" w:sz="8" w:space="0" w:color="auto"/>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Trieda EK</w:t>
            </w:r>
          </w:p>
        </w:tc>
        <w:tc>
          <w:tcPr>
            <w:tcW w:w="3976" w:type="dxa"/>
            <w:tcBorders>
              <w:top w:val="single" w:sz="8" w:space="0" w:color="auto"/>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Názov</w:t>
            </w:r>
          </w:p>
        </w:tc>
        <w:tc>
          <w:tcPr>
            <w:tcW w:w="1472" w:type="dxa"/>
            <w:tcBorders>
              <w:top w:val="single" w:sz="8" w:space="0" w:color="auto"/>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xml:space="preserve">Rozpočet </w:t>
            </w:r>
            <w:proofErr w:type="gramStart"/>
            <w:r w:rsidRPr="002F16EF">
              <w:rPr>
                <w:rFonts w:ascii="Times New Roman" w:eastAsia="Times New Roman" w:hAnsi="Times New Roman"/>
                <w:b/>
                <w:bCs/>
                <w:sz w:val="18"/>
                <w:szCs w:val="18"/>
                <w:lang w:eastAsia="sk-SK"/>
              </w:rPr>
              <w:t>po  zmene</w:t>
            </w:r>
            <w:proofErr w:type="gramEnd"/>
            <w:r w:rsidRPr="002F16EF">
              <w:rPr>
                <w:rFonts w:ascii="Times New Roman" w:eastAsia="Times New Roman" w:hAnsi="Times New Roman"/>
                <w:b/>
                <w:bCs/>
                <w:sz w:val="18"/>
                <w:szCs w:val="18"/>
                <w:lang w:eastAsia="sk-SK"/>
              </w:rPr>
              <w:t xml:space="preserve"> rozpočtovým opatrením OZ1/2024</w:t>
            </w:r>
          </w:p>
        </w:tc>
        <w:tc>
          <w:tcPr>
            <w:tcW w:w="1353" w:type="dxa"/>
            <w:tcBorders>
              <w:top w:val="single" w:sz="8" w:space="0" w:color="auto"/>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Navrhovaná zmena rozpočtu</w:t>
            </w:r>
          </w:p>
        </w:tc>
        <w:tc>
          <w:tcPr>
            <w:tcW w:w="1140" w:type="dxa"/>
            <w:tcBorders>
              <w:top w:val="single" w:sz="8" w:space="0" w:color="auto"/>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xml:space="preserve">Rozpočet </w:t>
            </w:r>
            <w:proofErr w:type="gramStart"/>
            <w:r w:rsidRPr="002F16EF">
              <w:rPr>
                <w:rFonts w:ascii="Times New Roman" w:eastAsia="Times New Roman" w:hAnsi="Times New Roman"/>
                <w:b/>
                <w:bCs/>
                <w:sz w:val="18"/>
                <w:szCs w:val="18"/>
                <w:lang w:eastAsia="sk-SK"/>
              </w:rPr>
              <w:t>po  zmene</w:t>
            </w:r>
            <w:proofErr w:type="gramEnd"/>
            <w:r w:rsidRPr="002F16EF">
              <w:rPr>
                <w:rFonts w:ascii="Times New Roman" w:eastAsia="Times New Roman" w:hAnsi="Times New Roman"/>
                <w:b/>
                <w:bCs/>
                <w:sz w:val="18"/>
                <w:szCs w:val="18"/>
                <w:lang w:eastAsia="sk-SK"/>
              </w:rPr>
              <w:t xml:space="preserve"> rozpočtovým opatrením OZ2/2024</w:t>
            </w:r>
          </w:p>
        </w:tc>
      </w:tr>
      <w:tr w:rsidR="005F0F55" w:rsidRPr="002F16EF" w:rsidTr="00856B36">
        <w:trPr>
          <w:trHeight w:val="198"/>
        </w:trPr>
        <w:tc>
          <w:tcPr>
            <w:tcW w:w="9220"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Príjmy</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Daňové príjmy</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1 366 565</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1 366 565</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Nedaňové príjmy</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269 917</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5 373</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275 290</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Granty a transfery</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1 658 656</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1 658 656</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3 295 138</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5 373</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3 300 511</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Nedaňové príjmy</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35 328</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35 328</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Granty a transfery</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41 900</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41 900</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77 228</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77 228</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400</w:t>
            </w:r>
          </w:p>
        </w:tc>
        <w:tc>
          <w:tcPr>
            <w:tcW w:w="3976"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Príjmy z transakcií s finančnými aktívami a finančnými pasívami</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53 831</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53 831</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lastRenderedPageBreak/>
              <w:t>*3</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53 831</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53 831</w:t>
            </w:r>
          </w:p>
        </w:tc>
      </w:tr>
      <w:tr w:rsidR="005F0F55" w:rsidRPr="002F16EF" w:rsidTr="00856B36">
        <w:trPr>
          <w:trHeight w:val="198"/>
        </w:trPr>
        <w:tc>
          <w:tcPr>
            <w:tcW w:w="5255"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Príjmy spolu</w:t>
            </w:r>
          </w:p>
        </w:tc>
        <w:tc>
          <w:tcPr>
            <w:tcW w:w="1472" w:type="dxa"/>
            <w:tcBorders>
              <w:top w:val="nil"/>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3 426 197</w:t>
            </w:r>
          </w:p>
        </w:tc>
        <w:tc>
          <w:tcPr>
            <w:tcW w:w="1353" w:type="dxa"/>
            <w:tcBorders>
              <w:top w:val="nil"/>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5 373</w:t>
            </w:r>
          </w:p>
        </w:tc>
        <w:tc>
          <w:tcPr>
            <w:tcW w:w="1140" w:type="dxa"/>
            <w:tcBorders>
              <w:top w:val="nil"/>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3 431 570</w:t>
            </w:r>
          </w:p>
        </w:tc>
      </w:tr>
      <w:tr w:rsidR="005F0F55" w:rsidRPr="002F16EF" w:rsidTr="00856B36">
        <w:trPr>
          <w:trHeight w:val="198"/>
        </w:trPr>
        <w:tc>
          <w:tcPr>
            <w:tcW w:w="9220"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Výdaje</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1 560 755</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1 560 755</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 ZŠMŠ SK</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768 308</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768 308</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 ZŠMŠ HU</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900 788</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5 373</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906 161</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3 229 851</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5 373</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3 235 224</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700</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Kapitálové výdavky</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115 301</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115 301</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115 301</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115 301</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r>
      <w:tr w:rsidR="005F0F55" w:rsidRPr="002F16EF" w:rsidTr="00856B36">
        <w:trPr>
          <w:trHeight w:val="364"/>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728"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800</w:t>
            </w:r>
          </w:p>
        </w:tc>
        <w:tc>
          <w:tcPr>
            <w:tcW w:w="3976"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Výdavky z transakcií s finančnými aktívami a finančnými pasívami</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81 045</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81 045</w:t>
            </w:r>
          </w:p>
        </w:tc>
      </w:tr>
      <w:tr w:rsidR="005F0F55" w:rsidRPr="002F16EF" w:rsidTr="00856B36">
        <w:trPr>
          <w:trHeight w:val="231"/>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28" w:type="dxa"/>
            <w:tcBorders>
              <w:top w:val="nil"/>
              <w:left w:val="nil"/>
              <w:bottom w:val="single" w:sz="8" w:space="0" w:color="auto"/>
              <w:right w:val="single" w:sz="8" w:space="0" w:color="auto"/>
            </w:tcBorders>
            <w:shd w:val="clear" w:color="auto" w:fill="auto"/>
            <w:noWrap/>
            <w:vAlign w:val="bottom"/>
            <w:hideMark/>
          </w:tcPr>
          <w:p w:rsidR="005F0F55" w:rsidRPr="002F16EF" w:rsidRDefault="005F0F55" w:rsidP="005F0F55">
            <w:pPr>
              <w:spacing w:after="0" w:line="240" w:lineRule="auto"/>
              <w:rPr>
                <w:rFonts w:eastAsia="Times New Roman" w:cs="Calibri"/>
                <w:lang w:eastAsia="sk-SK"/>
              </w:rPr>
            </w:pPr>
            <w:r w:rsidRPr="002F16EF">
              <w:rPr>
                <w:rFonts w:eastAsia="Times New Roman" w:cs="Calibri"/>
                <w:lang w:eastAsia="sk-SK"/>
              </w:rPr>
              <w:t> </w:t>
            </w:r>
          </w:p>
        </w:tc>
        <w:tc>
          <w:tcPr>
            <w:tcW w:w="3976" w:type="dxa"/>
            <w:tcBorders>
              <w:top w:val="nil"/>
              <w:left w:val="nil"/>
              <w:bottom w:val="single" w:sz="8" w:space="0" w:color="auto"/>
              <w:right w:val="single" w:sz="8" w:space="0" w:color="auto"/>
            </w:tcBorders>
            <w:shd w:val="clear" w:color="auto" w:fill="auto"/>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72"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81 045</w:t>
            </w:r>
          </w:p>
        </w:tc>
        <w:tc>
          <w:tcPr>
            <w:tcW w:w="1353"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140" w:type="dxa"/>
            <w:tcBorders>
              <w:top w:val="nil"/>
              <w:left w:val="nil"/>
              <w:bottom w:val="single" w:sz="8" w:space="0" w:color="auto"/>
              <w:right w:val="single" w:sz="8" w:space="0" w:color="auto"/>
            </w:tcBorders>
            <w:shd w:val="clear" w:color="auto" w:fill="auto"/>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81 045</w:t>
            </w:r>
          </w:p>
        </w:tc>
      </w:tr>
      <w:tr w:rsidR="005F0F55" w:rsidRPr="002F16EF" w:rsidTr="00856B36">
        <w:trPr>
          <w:trHeight w:val="198"/>
        </w:trPr>
        <w:tc>
          <w:tcPr>
            <w:tcW w:w="5255"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5F0F55" w:rsidRPr="002F16EF" w:rsidRDefault="005F0F55" w:rsidP="005F0F55">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Výdavky spolu</w:t>
            </w:r>
          </w:p>
        </w:tc>
        <w:tc>
          <w:tcPr>
            <w:tcW w:w="1472" w:type="dxa"/>
            <w:tcBorders>
              <w:top w:val="nil"/>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3 426 197</w:t>
            </w:r>
          </w:p>
        </w:tc>
        <w:tc>
          <w:tcPr>
            <w:tcW w:w="1353" w:type="dxa"/>
            <w:tcBorders>
              <w:top w:val="nil"/>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5 373</w:t>
            </w:r>
          </w:p>
        </w:tc>
        <w:tc>
          <w:tcPr>
            <w:tcW w:w="1140" w:type="dxa"/>
            <w:tcBorders>
              <w:top w:val="nil"/>
              <w:left w:val="nil"/>
              <w:bottom w:val="single" w:sz="8" w:space="0" w:color="auto"/>
              <w:right w:val="single" w:sz="8" w:space="0" w:color="auto"/>
            </w:tcBorders>
            <w:shd w:val="clear" w:color="000000" w:fill="D9D9D9"/>
            <w:vAlign w:val="center"/>
            <w:hideMark/>
          </w:tcPr>
          <w:p w:rsidR="005F0F55" w:rsidRPr="002F16EF" w:rsidRDefault="005F0F55" w:rsidP="005F0F55">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3 431 570</w:t>
            </w:r>
          </w:p>
        </w:tc>
      </w:tr>
    </w:tbl>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 uznesenie č. 6/2024.</w:t>
      </w:r>
    </w:p>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Default="005F0F55" w:rsidP="005F0F55">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176/2024</w:t>
      </w:r>
    </w:p>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5F0F55" w:rsidRPr="005D17FA" w:rsidTr="00856B36">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2F404D">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ihamér Gyarmati</w:t>
            </w:r>
            <w:r w:rsidRPr="005D17FA">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5F0F55" w:rsidRPr="005D17FA" w:rsidTr="00856B36">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856B36">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856B36">
        <w:trPr>
          <w:trHeight w:val="443"/>
        </w:trPr>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5F0F55" w:rsidRPr="005D17FA" w:rsidTr="00856B36">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bookmarkEnd w:id="4"/>
    </w:tbl>
    <w:p w:rsidR="005F0F55" w:rsidRDefault="005F0F55" w:rsidP="00F77355">
      <w:pPr>
        <w:spacing w:after="0" w:line="259" w:lineRule="auto"/>
        <w:jc w:val="both"/>
        <w:rPr>
          <w:rFonts w:ascii="Times New Roman" w:hAnsi="Times New Roman"/>
          <w:sz w:val="24"/>
          <w:szCs w:val="24"/>
        </w:rPr>
      </w:pPr>
    </w:p>
    <w:p w:rsidR="002F404D" w:rsidRDefault="002F404D" w:rsidP="00F77355">
      <w:pPr>
        <w:spacing w:after="0" w:line="259" w:lineRule="auto"/>
        <w:jc w:val="both"/>
        <w:rPr>
          <w:rFonts w:ascii="Times New Roman" w:hAnsi="Times New Roman"/>
          <w:sz w:val="24"/>
          <w:szCs w:val="24"/>
        </w:rPr>
      </w:pPr>
      <w:r>
        <w:rPr>
          <w:rFonts w:ascii="Times New Roman" w:hAnsi="Times New Roman"/>
          <w:sz w:val="24"/>
          <w:szCs w:val="24"/>
        </w:rPr>
        <w:t>Ing. T. Horváthová – návrh na zmenu rozpočtu obce týkajúci sa dotácií pre miestne organizácie pre cirkvi nebol konkretizovaný, nakoľko komisiami ešte nebol prerokovaný.</w:t>
      </w:r>
    </w:p>
    <w:p w:rsidR="002F404D" w:rsidRDefault="002F404D" w:rsidP="00F77355">
      <w:pPr>
        <w:spacing w:after="0" w:line="259" w:lineRule="auto"/>
        <w:jc w:val="both"/>
        <w:rPr>
          <w:rFonts w:ascii="Times New Roman" w:hAnsi="Times New Roman"/>
          <w:sz w:val="24"/>
          <w:szCs w:val="24"/>
        </w:rPr>
      </w:pPr>
    </w:p>
    <w:p w:rsidR="005F0F55" w:rsidRPr="005F0F55" w:rsidRDefault="00F93A23" w:rsidP="005F0F55">
      <w:pPr>
        <w:pStyle w:val="Odsekzoznamu"/>
        <w:numPr>
          <w:ilvl w:val="0"/>
          <w:numId w:val="4"/>
        </w:numPr>
        <w:spacing w:after="0" w:line="259" w:lineRule="auto"/>
        <w:jc w:val="both"/>
        <w:rPr>
          <w:rFonts w:ascii="Times New Roman" w:hAnsi="Times New Roman"/>
          <w:b/>
          <w:sz w:val="24"/>
          <w:szCs w:val="24"/>
        </w:rPr>
      </w:pPr>
      <w:r>
        <w:rPr>
          <w:rFonts w:ascii="Times New Roman" w:hAnsi="Times New Roman"/>
          <w:b/>
          <w:sz w:val="24"/>
          <w:szCs w:val="24"/>
        </w:rPr>
        <w:t>Program hospodárs</w:t>
      </w:r>
      <w:r w:rsidR="005F0F55" w:rsidRPr="005F0F55">
        <w:rPr>
          <w:rFonts w:ascii="Times New Roman" w:hAnsi="Times New Roman"/>
          <w:b/>
          <w:sz w:val="24"/>
          <w:szCs w:val="24"/>
        </w:rPr>
        <w:t>keho rozvoja a sociálneho rozvoja strategicko – plánovacieho regiónu Komárno do roku 2030</w:t>
      </w:r>
    </w:p>
    <w:p w:rsidR="00020BFB" w:rsidRPr="00F93A23" w:rsidRDefault="00020BFB" w:rsidP="00020BFB">
      <w:pPr>
        <w:spacing w:after="0"/>
        <w:rPr>
          <w:rFonts w:ascii="Times New Roman" w:hAnsi="Times New Roman"/>
          <w:sz w:val="24"/>
          <w:szCs w:val="24"/>
        </w:rPr>
      </w:pPr>
    </w:p>
    <w:p w:rsidR="00F93A23" w:rsidRDefault="00F93A23" w:rsidP="00661654">
      <w:pPr>
        <w:spacing w:after="0"/>
        <w:jc w:val="both"/>
        <w:rPr>
          <w:rFonts w:ascii="Times New Roman" w:hAnsi="Times New Roman"/>
          <w:sz w:val="24"/>
          <w:szCs w:val="24"/>
        </w:rPr>
      </w:pPr>
      <w:r>
        <w:rPr>
          <w:rFonts w:ascii="Times New Roman" w:hAnsi="Times New Roman"/>
          <w:sz w:val="24"/>
          <w:szCs w:val="24"/>
        </w:rPr>
        <w:t>Ing. T. Gyarmati – vláda plánuje rozdeliť finančné prostriedky pre samosprávy dvoma spôsobmi; jedným z nich je, že ministerstvá vyhlásia výzvy na podávanie projektov, ktoré boli aj doteraz a druhým je, že je možnosť paralelne podať žiadosti aj Nitrianskemu samospráv</w:t>
      </w:r>
      <w:r w:rsidR="00661654">
        <w:rPr>
          <w:rFonts w:ascii="Times New Roman" w:hAnsi="Times New Roman"/>
          <w:sz w:val="24"/>
          <w:szCs w:val="24"/>
        </w:rPr>
        <w:t>nemu kraju o poskytnutie dotácie</w:t>
      </w:r>
      <w:r>
        <w:rPr>
          <w:rFonts w:ascii="Times New Roman" w:hAnsi="Times New Roman"/>
          <w:sz w:val="24"/>
          <w:szCs w:val="24"/>
        </w:rPr>
        <w:t xml:space="preserve"> na podporu rozvoja </w:t>
      </w:r>
      <w:r w:rsidR="00661654">
        <w:rPr>
          <w:rFonts w:ascii="Times New Roman" w:hAnsi="Times New Roman"/>
          <w:sz w:val="24"/>
          <w:szCs w:val="24"/>
        </w:rPr>
        <w:t>samospráv. Dokumentácia “Program hospodárskeho rozvoja a sociálneho rozvoja strategicko – plánovacieho region Komárno do roku 2030” vypracovaná, ktorá analyzuje činnosť okresu. Každá obec</w:t>
      </w:r>
      <w:r w:rsidR="00DC2631">
        <w:rPr>
          <w:rFonts w:ascii="Times New Roman" w:hAnsi="Times New Roman"/>
          <w:sz w:val="24"/>
          <w:szCs w:val="24"/>
        </w:rPr>
        <w:t>/</w:t>
      </w:r>
      <w:r w:rsidR="00661654">
        <w:rPr>
          <w:rFonts w:ascii="Times New Roman" w:hAnsi="Times New Roman"/>
          <w:sz w:val="24"/>
          <w:szCs w:val="24"/>
        </w:rPr>
        <w:t>každé mesto v rámci okresu musí mať vypracovaný akčný plán, podľa ktorého sa riadia. Všetky žiadosti v budúcnosti musia byť v súlade s akčným plánom.</w:t>
      </w:r>
      <w:r w:rsidR="00DC2631">
        <w:rPr>
          <w:rFonts w:ascii="Times New Roman" w:hAnsi="Times New Roman"/>
          <w:sz w:val="24"/>
          <w:szCs w:val="24"/>
        </w:rPr>
        <w:t xml:space="preserve"> Akčný plán v dokumente je neúplný, ale je možnosť ho neskôr doplniť, príp. zmeniť.</w:t>
      </w:r>
    </w:p>
    <w:p w:rsidR="00661654" w:rsidRDefault="00661654" w:rsidP="00020BFB">
      <w:pPr>
        <w:spacing w:after="0"/>
        <w:rPr>
          <w:rFonts w:ascii="Times New Roman" w:hAnsi="Times New Roman"/>
          <w:sz w:val="24"/>
          <w:szCs w:val="24"/>
        </w:rPr>
      </w:pPr>
    </w:p>
    <w:p w:rsidR="00DC2631" w:rsidRDefault="00DC2631" w:rsidP="00DC2631">
      <w:pPr>
        <w:spacing w:after="0"/>
        <w:jc w:val="both"/>
        <w:rPr>
          <w:rFonts w:ascii="Times New Roman" w:hAnsi="Times New Roman"/>
          <w:sz w:val="24"/>
          <w:szCs w:val="24"/>
        </w:rPr>
      </w:pPr>
      <w:r>
        <w:rPr>
          <w:rFonts w:ascii="Times New Roman" w:hAnsi="Times New Roman"/>
          <w:sz w:val="24"/>
          <w:szCs w:val="24"/>
        </w:rPr>
        <w:lastRenderedPageBreak/>
        <w:t>Ing. T. Gyarmati sa spýtal, či má niekto otázky/pripomienky.</w:t>
      </w:r>
    </w:p>
    <w:p w:rsidR="00DC2631" w:rsidRPr="00F93A23" w:rsidRDefault="00DC2631" w:rsidP="00020BFB">
      <w:pPr>
        <w:spacing w:after="0"/>
        <w:rPr>
          <w:rFonts w:ascii="Times New Roman" w:hAnsi="Times New Roman"/>
          <w:sz w:val="24"/>
          <w:szCs w:val="24"/>
        </w:rPr>
      </w:pPr>
    </w:p>
    <w:p w:rsidR="005F0F55" w:rsidRDefault="005F0F55" w:rsidP="005F0F55">
      <w:pPr>
        <w:spacing w:after="0" w:line="259" w:lineRule="auto"/>
        <w:jc w:val="both"/>
        <w:rPr>
          <w:rFonts w:ascii="Times New Roman" w:hAnsi="Times New Roman"/>
          <w:sz w:val="24"/>
          <w:szCs w:val="24"/>
        </w:rPr>
      </w:pPr>
      <w:bookmarkStart w:id="5" w:name="_Hlk158124090"/>
      <w:r>
        <w:rPr>
          <w:rFonts w:ascii="Times New Roman" w:hAnsi="Times New Roman"/>
          <w:sz w:val="24"/>
          <w:szCs w:val="24"/>
        </w:rPr>
        <w:t>Ing. T. Gyarmati prečítal navrhované uznesenie č. 8/2024.</w:t>
      </w:r>
    </w:p>
    <w:p w:rsidR="005F0F55" w:rsidRDefault="005F0F55" w:rsidP="005F0F55">
      <w:pPr>
        <w:spacing w:after="0" w:line="240" w:lineRule="auto"/>
        <w:jc w:val="both"/>
        <w:rPr>
          <w:rFonts w:ascii="Times New Roman" w:eastAsia="Times New Roman" w:hAnsi="Times New Roman"/>
          <w:b/>
          <w:color w:val="000000"/>
          <w:sz w:val="24"/>
          <w:szCs w:val="24"/>
          <w:lang w:eastAsia="sk-SK"/>
        </w:rPr>
      </w:pPr>
    </w:p>
    <w:p w:rsidR="005F0F55" w:rsidRPr="005D17FA" w:rsidRDefault="005F0F55" w:rsidP="005F0F55">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5F0F55" w:rsidRPr="003F027A" w:rsidRDefault="005F0F55" w:rsidP="005F0F55">
      <w:pPr>
        <w:spacing w:after="0" w:line="240" w:lineRule="auto"/>
        <w:rPr>
          <w:rFonts w:ascii="Times New Roman" w:eastAsia="Times New Roman" w:hAnsi="Times New Roman"/>
          <w:b/>
          <w:sz w:val="24"/>
          <w:szCs w:val="24"/>
        </w:rPr>
      </w:pPr>
      <w:r w:rsidRPr="003F027A">
        <w:rPr>
          <w:rFonts w:ascii="Times New Roman" w:eastAsia="Times New Roman" w:hAnsi="Times New Roman"/>
          <w:b/>
          <w:sz w:val="24"/>
          <w:szCs w:val="24"/>
        </w:rPr>
        <w:t>A/ schvaľuje</w:t>
      </w:r>
    </w:p>
    <w:p w:rsidR="005F0F55"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Program hospodárskeho rozvoja a sociálneho rozvoja strategicko – plánovacieho regiónu Komárno do roku 2030</w:t>
      </w:r>
    </w:p>
    <w:p w:rsidR="005F0F55" w:rsidRPr="003F027A" w:rsidRDefault="005F0F55" w:rsidP="005F0F55">
      <w:pPr>
        <w:spacing w:after="0" w:line="240" w:lineRule="auto"/>
        <w:rPr>
          <w:rFonts w:ascii="Times New Roman" w:eastAsia="Times New Roman" w:hAnsi="Times New Roman"/>
          <w:b/>
          <w:sz w:val="24"/>
          <w:szCs w:val="24"/>
        </w:rPr>
      </w:pPr>
      <w:r w:rsidRPr="003F027A">
        <w:rPr>
          <w:rFonts w:ascii="Times New Roman" w:eastAsia="Times New Roman" w:hAnsi="Times New Roman"/>
          <w:b/>
          <w:sz w:val="24"/>
          <w:szCs w:val="24"/>
        </w:rPr>
        <w:t>B/ žiada</w:t>
      </w:r>
    </w:p>
    <w:p w:rsidR="005F0F55" w:rsidRDefault="00B923C6" w:rsidP="005F0F5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starostu obce </w:t>
      </w:r>
      <w:r w:rsidR="005F0F55" w:rsidRPr="003F027A">
        <w:rPr>
          <w:rFonts w:ascii="Times New Roman" w:eastAsia="Times New Roman" w:hAnsi="Times New Roman"/>
          <w:sz w:val="24"/>
          <w:szCs w:val="24"/>
        </w:rPr>
        <w:t>zverejniť dokument „Program hospodárskeho rozvoja a sociálneho rozvoja strategicko – plánovacieho regiónu Komárno do roku 2030“na úradnej tabuli a na webovom sídle obce Svätý Peter</w:t>
      </w:r>
    </w:p>
    <w:p w:rsidR="005F0F55" w:rsidRPr="003F027A" w:rsidRDefault="005F0F55" w:rsidP="005F0F55">
      <w:pPr>
        <w:spacing w:after="0" w:line="240" w:lineRule="auto"/>
        <w:jc w:val="both"/>
        <w:rPr>
          <w:rFonts w:ascii="Times New Roman" w:eastAsia="Times New Roman" w:hAnsi="Times New Roman"/>
          <w:sz w:val="24"/>
          <w:szCs w:val="24"/>
        </w:rPr>
      </w:pPr>
    </w:p>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 uznesenie č. 8/2024.</w:t>
      </w:r>
    </w:p>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Pr="005D17FA" w:rsidRDefault="005F0F55" w:rsidP="005F0F55">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177/2024</w:t>
      </w:r>
    </w:p>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DC2631">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C2631">
        <w:trPr>
          <w:trHeight w:val="443"/>
        </w:trPr>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bookmarkEnd w:id="5"/>
    </w:tbl>
    <w:p w:rsidR="00E3294B" w:rsidRPr="00020BFB" w:rsidRDefault="00E3294B" w:rsidP="00020BFB">
      <w:pPr>
        <w:spacing w:after="0"/>
        <w:rPr>
          <w:rFonts w:ascii="Times New Roman" w:hAnsi="Times New Roman"/>
          <w:b/>
          <w:sz w:val="24"/>
          <w:szCs w:val="24"/>
        </w:rPr>
      </w:pPr>
    </w:p>
    <w:p w:rsidR="009C1825" w:rsidRDefault="009C1825" w:rsidP="00020BFB">
      <w:pPr>
        <w:pStyle w:val="Odsekzoznamu"/>
        <w:numPr>
          <w:ilvl w:val="0"/>
          <w:numId w:val="4"/>
        </w:numPr>
        <w:spacing w:after="0"/>
        <w:jc w:val="both"/>
        <w:rPr>
          <w:rFonts w:ascii="Times New Roman" w:hAnsi="Times New Roman"/>
          <w:b/>
          <w:sz w:val="24"/>
          <w:szCs w:val="24"/>
        </w:rPr>
      </w:pPr>
      <w:r>
        <w:rPr>
          <w:rFonts w:ascii="Times New Roman" w:hAnsi="Times New Roman"/>
          <w:b/>
          <w:sz w:val="24"/>
          <w:szCs w:val="24"/>
        </w:rPr>
        <w:t>Informácie zo zasadnutí</w:t>
      </w:r>
      <w:r w:rsidR="00DC2631">
        <w:rPr>
          <w:rFonts w:ascii="Times New Roman" w:hAnsi="Times New Roman"/>
          <w:b/>
          <w:sz w:val="24"/>
          <w:szCs w:val="24"/>
        </w:rPr>
        <w:t xml:space="preserve"> </w:t>
      </w:r>
      <w:r>
        <w:rPr>
          <w:rFonts w:ascii="Times New Roman" w:hAnsi="Times New Roman"/>
          <w:b/>
          <w:sz w:val="24"/>
          <w:szCs w:val="24"/>
        </w:rPr>
        <w:t>jednotlivých</w:t>
      </w:r>
      <w:r w:rsidR="00DC2631">
        <w:rPr>
          <w:rFonts w:ascii="Times New Roman" w:hAnsi="Times New Roman"/>
          <w:b/>
          <w:sz w:val="24"/>
          <w:szCs w:val="24"/>
        </w:rPr>
        <w:t xml:space="preserve"> </w:t>
      </w:r>
      <w:r>
        <w:rPr>
          <w:rFonts w:ascii="Times New Roman" w:hAnsi="Times New Roman"/>
          <w:b/>
          <w:sz w:val="24"/>
          <w:szCs w:val="24"/>
        </w:rPr>
        <w:t>komisií</w:t>
      </w:r>
    </w:p>
    <w:p w:rsidR="00E3294B" w:rsidRPr="00E3294B" w:rsidRDefault="00E3294B" w:rsidP="00E3294B">
      <w:pPr>
        <w:spacing w:after="0"/>
        <w:jc w:val="both"/>
        <w:rPr>
          <w:rFonts w:ascii="Times New Roman" w:hAnsi="Times New Roman"/>
          <w:b/>
          <w:sz w:val="24"/>
          <w:szCs w:val="24"/>
        </w:rPr>
      </w:pPr>
    </w:p>
    <w:p w:rsidR="009C1825" w:rsidRDefault="00FA6EBC" w:rsidP="00020BFB">
      <w:pPr>
        <w:spacing w:after="0"/>
        <w:rPr>
          <w:rFonts w:ascii="Times New Roman" w:hAnsi="Times New Roman"/>
          <w:b/>
          <w:sz w:val="24"/>
          <w:szCs w:val="24"/>
        </w:rPr>
      </w:pPr>
      <w:r>
        <w:rPr>
          <w:rFonts w:ascii="Times New Roman" w:hAnsi="Times New Roman"/>
          <w:b/>
          <w:sz w:val="24"/>
          <w:szCs w:val="24"/>
        </w:rPr>
        <w:t>Komisia výstavby, územného rozvoja obce a životného prostredia</w:t>
      </w:r>
    </w:p>
    <w:p w:rsidR="005F0F55" w:rsidRDefault="00DC2631" w:rsidP="00020BFB">
      <w:pPr>
        <w:spacing w:after="0"/>
        <w:rPr>
          <w:rFonts w:ascii="Times New Roman" w:hAnsi="Times New Roman"/>
          <w:sz w:val="24"/>
          <w:szCs w:val="24"/>
        </w:rPr>
      </w:pPr>
      <w:r>
        <w:rPr>
          <w:rFonts w:ascii="Times New Roman" w:hAnsi="Times New Roman"/>
          <w:sz w:val="24"/>
          <w:szCs w:val="24"/>
        </w:rPr>
        <w:t>Ing. Z. Kovácsová</w:t>
      </w:r>
      <w:r w:rsidR="00D84432">
        <w:rPr>
          <w:rFonts w:ascii="Times New Roman" w:hAnsi="Times New Roman"/>
          <w:sz w:val="24"/>
          <w:szCs w:val="24"/>
        </w:rPr>
        <w:t xml:space="preserve"> </w:t>
      </w:r>
      <w:r>
        <w:rPr>
          <w:rFonts w:ascii="Times New Roman" w:hAnsi="Times New Roman"/>
          <w:sz w:val="24"/>
          <w:szCs w:val="24"/>
        </w:rPr>
        <w:t>informovala prítomných o jednotlivých bodoch komisie.</w:t>
      </w:r>
    </w:p>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10/2024.</w:t>
      </w:r>
    </w:p>
    <w:p w:rsidR="005F0F55" w:rsidRDefault="005F0F55" w:rsidP="005F0F55">
      <w:pPr>
        <w:spacing w:after="0" w:line="259" w:lineRule="auto"/>
        <w:jc w:val="both"/>
        <w:rPr>
          <w:rFonts w:ascii="Times New Roman" w:hAnsi="Times New Roman"/>
          <w:sz w:val="24"/>
          <w:szCs w:val="24"/>
        </w:rPr>
      </w:pPr>
    </w:p>
    <w:p w:rsidR="005F0F55" w:rsidRPr="005D17FA" w:rsidRDefault="005F0F55" w:rsidP="005F0F55">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5F0F55" w:rsidRPr="003F027A" w:rsidRDefault="005F0F55" w:rsidP="005F0F55">
      <w:pPr>
        <w:spacing w:after="0" w:line="240" w:lineRule="auto"/>
        <w:jc w:val="both"/>
        <w:rPr>
          <w:rFonts w:ascii="Times New Roman" w:eastAsia="Times New Roman" w:hAnsi="Times New Roman"/>
          <w:b/>
          <w:sz w:val="24"/>
          <w:szCs w:val="24"/>
        </w:rPr>
      </w:pPr>
      <w:r w:rsidRPr="003F027A">
        <w:rPr>
          <w:rFonts w:ascii="Times New Roman" w:eastAsia="Times New Roman" w:hAnsi="Times New Roman"/>
          <w:b/>
          <w:sz w:val="24"/>
          <w:szCs w:val="24"/>
        </w:rPr>
        <w:t>schvaľuje</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aby menovaní:</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Veronika Hegedűsová, Robotnícka 30, Dulovce</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Sebastián Slezák, Dulovská cesta 165/14, Svätý Peter</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Džamila Kocsisová, Budovateľská 915/2, Svätý Peter</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Eva Tóthová, Široká 1231/48F, Svätý Peter</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Eleonóra Janeba, Česká 2/23, Komárno</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Eva Levanská, Malá 511/25, Svätý Peter</w:t>
      </w:r>
    </w:p>
    <w:p w:rsidR="005F0F55" w:rsidRPr="00DC2631" w:rsidRDefault="005F0F55" w:rsidP="00DC2631">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boli vedení v evidencii žiadostí o pridelenie obecných nájomných bytov do konca roka 2024</w:t>
      </w:r>
    </w:p>
    <w:p w:rsidR="00D84432" w:rsidRDefault="00D84432" w:rsidP="005F0F55">
      <w:pPr>
        <w:spacing w:after="0" w:line="259" w:lineRule="auto"/>
        <w:jc w:val="both"/>
        <w:rPr>
          <w:rFonts w:ascii="Times New Roman" w:hAnsi="Times New Roman"/>
          <w:sz w:val="24"/>
          <w:szCs w:val="24"/>
        </w:rPr>
      </w:pPr>
    </w:p>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 uznesenie č. 10/2024.</w:t>
      </w:r>
    </w:p>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Pr="005D17FA" w:rsidRDefault="005F0F55" w:rsidP="005F0F55">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178/2024</w:t>
      </w:r>
    </w:p>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515"/>
      </w:tblGrid>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51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DC2631">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xml:space="preserve">, Viktor Lábsky, Ing. Zuzana Kovácsová, MUDr. Attila </w:t>
            </w:r>
            <w:r>
              <w:rPr>
                <w:rFonts w:ascii="Times New Roman" w:eastAsiaTheme="minorHAnsi" w:hAnsi="Times New Roman" w:cstheme="minorBidi"/>
                <w:sz w:val="24"/>
                <w:szCs w:val="24"/>
              </w:rPr>
              <w:lastRenderedPageBreak/>
              <w:t>Pecena, Ing. Renáta Téglás Andóová</w:t>
            </w:r>
          </w:p>
        </w:tc>
      </w:tr>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lastRenderedPageBreak/>
              <w:t>Proti: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51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51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C2631">
        <w:trPr>
          <w:trHeight w:val="443"/>
        </w:trPr>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51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5F0F55" w:rsidRPr="005D17FA" w:rsidTr="00DC2631">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51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bl>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11/2024.</w:t>
      </w:r>
    </w:p>
    <w:p w:rsidR="005F0F55" w:rsidRDefault="005F0F55" w:rsidP="005F0F55">
      <w:pPr>
        <w:spacing w:after="0" w:line="259" w:lineRule="auto"/>
        <w:jc w:val="both"/>
        <w:rPr>
          <w:rFonts w:ascii="Times New Roman" w:hAnsi="Times New Roman"/>
          <w:sz w:val="24"/>
          <w:szCs w:val="24"/>
        </w:rPr>
      </w:pPr>
    </w:p>
    <w:p w:rsidR="005F0F55" w:rsidRPr="005D17FA" w:rsidRDefault="005F0F55" w:rsidP="005F0F55">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b/>
          <w:sz w:val="24"/>
          <w:szCs w:val="24"/>
        </w:rPr>
        <w:t>berie na vedomie</w:t>
      </w:r>
    </w:p>
    <w:p w:rsidR="005F0F55" w:rsidRPr="003F027A" w:rsidRDefault="005F0F55" w:rsidP="005F0F55">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 xml:space="preserve">výpoveď zmluvy o nájme obecného bytu na adrese Ulica J. Kossányiho 1263/7, Svätý Peter zo dňa 15.01.2024 nájomcom </w:t>
      </w:r>
      <w:r w:rsidRPr="003F027A">
        <w:rPr>
          <w:rFonts w:ascii="Times New Roman" w:eastAsia="Times New Roman" w:hAnsi="Times New Roman"/>
          <w:b/>
          <w:sz w:val="24"/>
          <w:szCs w:val="24"/>
        </w:rPr>
        <w:t xml:space="preserve">Tímea Tóthová, Ulica. J. Kossányiho 1263/7, Svätý Peter </w:t>
      </w:r>
      <w:r w:rsidRPr="003F027A">
        <w:rPr>
          <w:rFonts w:ascii="Times New Roman" w:eastAsia="Times New Roman" w:hAnsi="Times New Roman"/>
          <w:sz w:val="24"/>
          <w:szCs w:val="24"/>
        </w:rPr>
        <w:t>ku dňu 30.04.2024</w:t>
      </w:r>
    </w:p>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Default="005F0F55" w:rsidP="005F0F5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 uznesenie č. 11/2024.</w:t>
      </w:r>
    </w:p>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Pr="005D17FA" w:rsidRDefault="005F0F55" w:rsidP="005F0F55">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179/2024</w:t>
      </w:r>
    </w:p>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84432">
        <w:trPr>
          <w:trHeight w:val="443"/>
        </w:trPr>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bl>
    <w:p w:rsidR="005F0F55" w:rsidRDefault="005F0F55" w:rsidP="00020BFB">
      <w:pPr>
        <w:spacing w:after="0"/>
        <w:rPr>
          <w:rFonts w:ascii="Times New Roman" w:hAnsi="Times New Roman"/>
          <w:sz w:val="24"/>
          <w:szCs w:val="24"/>
        </w:rPr>
      </w:pPr>
    </w:p>
    <w:p w:rsidR="005F0F55" w:rsidRDefault="005F0F55" w:rsidP="00020BFB">
      <w:pPr>
        <w:spacing w:after="0"/>
        <w:rPr>
          <w:rFonts w:ascii="Times New Roman" w:hAnsi="Times New Roman"/>
          <w:sz w:val="24"/>
          <w:szCs w:val="24"/>
        </w:rPr>
      </w:pPr>
      <w:r>
        <w:rPr>
          <w:rFonts w:ascii="Times New Roman" w:hAnsi="Times New Roman"/>
          <w:sz w:val="24"/>
          <w:szCs w:val="24"/>
        </w:rPr>
        <w:t>Ing. T. Gyarmati prečítal navrhované uznesenie č. 12/2024</w:t>
      </w:r>
    </w:p>
    <w:p w:rsidR="005F0F55" w:rsidRDefault="005F0F55" w:rsidP="00020BFB">
      <w:pPr>
        <w:spacing w:after="0"/>
        <w:rPr>
          <w:rFonts w:ascii="Times New Roman" w:hAnsi="Times New Roman"/>
          <w:sz w:val="24"/>
          <w:szCs w:val="24"/>
        </w:rPr>
      </w:pPr>
    </w:p>
    <w:p w:rsidR="005F0F55" w:rsidRPr="005D17FA" w:rsidRDefault="005F0F55" w:rsidP="005F0F55">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5F0F55" w:rsidRPr="003F027A" w:rsidRDefault="005F0F55" w:rsidP="005F0F55">
      <w:pPr>
        <w:spacing w:after="0" w:line="257" w:lineRule="auto"/>
        <w:rPr>
          <w:rFonts w:ascii="Times New Roman" w:eastAsia="Times New Roman" w:hAnsi="Times New Roman"/>
          <w:b/>
          <w:sz w:val="24"/>
          <w:szCs w:val="24"/>
          <w:lang w:eastAsia="sk-SK"/>
        </w:rPr>
      </w:pPr>
      <w:r w:rsidRPr="003F027A">
        <w:rPr>
          <w:rFonts w:ascii="Times New Roman" w:eastAsia="Times New Roman" w:hAnsi="Times New Roman"/>
          <w:b/>
          <w:sz w:val="24"/>
          <w:szCs w:val="24"/>
          <w:lang w:eastAsia="sk-SK"/>
        </w:rPr>
        <w:t>súhlasí</w:t>
      </w:r>
    </w:p>
    <w:p w:rsidR="005F0F55" w:rsidRPr="003F027A" w:rsidRDefault="005F0F55" w:rsidP="005F0F55">
      <w:pPr>
        <w:spacing w:after="0" w:line="257" w:lineRule="auto"/>
        <w:rPr>
          <w:rFonts w:ascii="Times New Roman" w:eastAsia="Times New Roman" w:hAnsi="Times New Roman"/>
          <w:sz w:val="24"/>
          <w:szCs w:val="24"/>
          <w:lang w:eastAsia="sk-SK"/>
        </w:rPr>
      </w:pPr>
      <w:r w:rsidRPr="003F027A">
        <w:rPr>
          <w:rFonts w:ascii="Times New Roman" w:eastAsia="Times New Roman" w:hAnsi="Times New Roman"/>
          <w:sz w:val="24"/>
          <w:szCs w:val="24"/>
          <w:lang w:eastAsia="sk-SK"/>
        </w:rPr>
        <w:t xml:space="preserve">s preobsadením nájomného obecného bytu na adrese Ulica J. Kossányiho 1263/7, Svätý Peter nájomcom </w:t>
      </w:r>
      <w:r w:rsidRPr="003F027A">
        <w:rPr>
          <w:rFonts w:ascii="Times New Roman" w:eastAsia="Times New Roman" w:hAnsi="Times New Roman"/>
          <w:b/>
          <w:sz w:val="24"/>
          <w:szCs w:val="24"/>
          <w:lang w:eastAsia="sk-SK"/>
        </w:rPr>
        <w:t xml:space="preserve">Eva Tóthová, Široká 1231/48F, Svätý Peter </w:t>
      </w:r>
      <w:r w:rsidRPr="003F027A">
        <w:rPr>
          <w:rFonts w:ascii="Times New Roman" w:eastAsia="Times New Roman" w:hAnsi="Times New Roman"/>
          <w:sz w:val="24"/>
          <w:szCs w:val="24"/>
          <w:lang w:eastAsia="sk-SK"/>
        </w:rPr>
        <w:t>od 01.05.2024</w:t>
      </w:r>
    </w:p>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Default="005F0F55" w:rsidP="005F0F55">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Ing. T. Gyarmati dal hlasovať za navrhované uznesenie č. 12/2024.</w:t>
      </w:r>
    </w:p>
    <w:p w:rsidR="005F0F55" w:rsidRDefault="005F0F55" w:rsidP="005F0F55">
      <w:pPr>
        <w:spacing w:after="0" w:line="240" w:lineRule="auto"/>
        <w:rPr>
          <w:rFonts w:ascii="Times New Roman" w:eastAsia="Times New Roman" w:hAnsi="Times New Roman"/>
          <w:color w:val="000000"/>
          <w:sz w:val="24"/>
          <w:szCs w:val="24"/>
          <w:lang w:eastAsia="sk-SK"/>
        </w:rPr>
      </w:pPr>
    </w:p>
    <w:p w:rsidR="005F0F55" w:rsidRPr="005D17FA" w:rsidRDefault="005F0F55" w:rsidP="005F0F55">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180/2024</w:t>
      </w:r>
    </w:p>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r w:rsidR="005F0F55" w:rsidRPr="005D17FA" w:rsidTr="00D84432">
        <w:trPr>
          <w:trHeight w:val="443"/>
        </w:trPr>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5F0F55"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5F0F55" w:rsidRPr="005D17FA" w:rsidRDefault="005F0F55" w:rsidP="005F0F55">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5F0F55" w:rsidRPr="005D17FA" w:rsidRDefault="005F0F55" w:rsidP="005F0F55">
            <w:pPr>
              <w:spacing w:after="0" w:line="254" w:lineRule="auto"/>
              <w:rPr>
                <w:rFonts w:ascii="Times New Roman" w:eastAsiaTheme="minorHAnsi" w:hAnsi="Times New Roman" w:cstheme="minorBidi"/>
                <w:sz w:val="24"/>
                <w:szCs w:val="24"/>
              </w:rPr>
            </w:pPr>
          </w:p>
        </w:tc>
      </w:tr>
    </w:tbl>
    <w:p w:rsidR="005F0F55" w:rsidRDefault="005F0F55" w:rsidP="00020BFB">
      <w:pPr>
        <w:spacing w:after="0"/>
        <w:rPr>
          <w:rFonts w:ascii="Times New Roman" w:hAnsi="Times New Roman"/>
          <w:sz w:val="24"/>
          <w:szCs w:val="24"/>
        </w:rPr>
      </w:pPr>
    </w:p>
    <w:p w:rsidR="005F0F55" w:rsidRDefault="005F0F55" w:rsidP="00020BFB">
      <w:pPr>
        <w:spacing w:after="0"/>
        <w:rPr>
          <w:rFonts w:ascii="Times New Roman" w:hAnsi="Times New Roman"/>
          <w:sz w:val="24"/>
          <w:szCs w:val="24"/>
        </w:rPr>
      </w:pPr>
      <w:r>
        <w:rPr>
          <w:rFonts w:ascii="Times New Roman" w:hAnsi="Times New Roman"/>
          <w:sz w:val="24"/>
          <w:szCs w:val="24"/>
        </w:rPr>
        <w:t>Ing. T. Gyarmati prečítal navrhované uznesenie č. 13/2024.</w:t>
      </w:r>
    </w:p>
    <w:p w:rsidR="00AD247D" w:rsidRDefault="00AD247D" w:rsidP="00020BFB">
      <w:pPr>
        <w:spacing w:after="0"/>
        <w:rPr>
          <w:rFonts w:ascii="Times New Roman" w:hAnsi="Times New Roman"/>
          <w:sz w:val="24"/>
          <w:szCs w:val="24"/>
        </w:rPr>
      </w:pPr>
    </w:p>
    <w:p w:rsidR="00AD247D" w:rsidRPr="005D17FA" w:rsidRDefault="00AD247D" w:rsidP="00AD247D">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AD247D" w:rsidRPr="003F027A" w:rsidRDefault="00AD247D" w:rsidP="00AD247D">
      <w:pPr>
        <w:spacing w:after="0" w:line="257" w:lineRule="auto"/>
        <w:rPr>
          <w:rFonts w:ascii="Times New Roman" w:hAnsi="Times New Roman"/>
          <w:b/>
          <w:sz w:val="24"/>
          <w:szCs w:val="24"/>
        </w:rPr>
      </w:pPr>
      <w:r w:rsidRPr="003F027A">
        <w:rPr>
          <w:rFonts w:ascii="Times New Roman" w:hAnsi="Times New Roman"/>
          <w:b/>
          <w:sz w:val="24"/>
          <w:szCs w:val="24"/>
        </w:rPr>
        <w:lastRenderedPageBreak/>
        <w:t>schvaľuje</w:t>
      </w:r>
    </w:p>
    <w:p w:rsidR="00AD247D" w:rsidRPr="003F027A" w:rsidRDefault="00AD247D" w:rsidP="00AD247D">
      <w:pPr>
        <w:spacing w:after="0" w:line="257" w:lineRule="auto"/>
        <w:rPr>
          <w:rFonts w:ascii="Times New Roman" w:hAnsi="Times New Roman"/>
          <w:sz w:val="24"/>
          <w:szCs w:val="24"/>
        </w:rPr>
      </w:pPr>
      <w:r w:rsidRPr="003F027A">
        <w:rPr>
          <w:rFonts w:ascii="Times New Roman" w:hAnsi="Times New Roman"/>
          <w:sz w:val="24"/>
          <w:szCs w:val="24"/>
        </w:rPr>
        <w:t>aby menovaní:</w:t>
      </w:r>
    </w:p>
    <w:p w:rsidR="00AD247D" w:rsidRPr="003F027A" w:rsidRDefault="00AD247D" w:rsidP="00AD247D">
      <w:pPr>
        <w:spacing w:after="0" w:line="257" w:lineRule="auto"/>
        <w:jc w:val="both"/>
        <w:rPr>
          <w:rFonts w:ascii="Times New Roman" w:hAnsi="Times New Roman"/>
          <w:sz w:val="24"/>
          <w:szCs w:val="24"/>
        </w:rPr>
      </w:pPr>
      <w:r w:rsidRPr="003F027A">
        <w:rPr>
          <w:rFonts w:ascii="Times New Roman" w:hAnsi="Times New Roman"/>
          <w:sz w:val="24"/>
          <w:szCs w:val="24"/>
        </w:rPr>
        <w:t>MUDr. Noémi Sáhová, Nová 1089/7, Svätý Peter</w:t>
      </w:r>
    </w:p>
    <w:p w:rsidR="00AD247D" w:rsidRPr="003F027A" w:rsidRDefault="00AD247D" w:rsidP="00AD247D">
      <w:pPr>
        <w:spacing w:after="0" w:line="257" w:lineRule="auto"/>
        <w:jc w:val="both"/>
        <w:rPr>
          <w:rFonts w:ascii="Times New Roman" w:hAnsi="Times New Roman"/>
          <w:sz w:val="24"/>
          <w:szCs w:val="24"/>
        </w:rPr>
      </w:pPr>
      <w:r w:rsidRPr="003F027A">
        <w:rPr>
          <w:rFonts w:ascii="Times New Roman" w:hAnsi="Times New Roman"/>
          <w:sz w:val="24"/>
          <w:szCs w:val="24"/>
        </w:rPr>
        <w:t xml:space="preserve">Barnabás Csintalan, Hlavná 329/65, Svätý Peter </w:t>
      </w:r>
      <w:proofErr w:type="gramStart"/>
      <w:r w:rsidRPr="003F027A">
        <w:rPr>
          <w:rFonts w:ascii="Times New Roman" w:hAnsi="Times New Roman"/>
          <w:sz w:val="24"/>
          <w:szCs w:val="24"/>
        </w:rPr>
        <w:t>a</w:t>
      </w:r>
      <w:proofErr w:type="gramEnd"/>
      <w:r w:rsidRPr="003F027A">
        <w:rPr>
          <w:rFonts w:ascii="Times New Roman" w:hAnsi="Times New Roman"/>
          <w:sz w:val="24"/>
          <w:szCs w:val="24"/>
        </w:rPr>
        <w:t> Amanda Györgyová, Marcelovská 383/11, Svätý Peter</w:t>
      </w:r>
    </w:p>
    <w:p w:rsidR="00AD247D" w:rsidRPr="003F027A" w:rsidRDefault="00AD247D" w:rsidP="00AD247D">
      <w:pPr>
        <w:spacing w:after="0" w:line="257" w:lineRule="auto"/>
        <w:jc w:val="both"/>
        <w:rPr>
          <w:rFonts w:ascii="Times New Roman" w:hAnsi="Times New Roman"/>
          <w:sz w:val="24"/>
          <w:szCs w:val="24"/>
        </w:rPr>
      </w:pPr>
      <w:r w:rsidRPr="003F027A">
        <w:rPr>
          <w:rFonts w:ascii="Times New Roman" w:hAnsi="Times New Roman"/>
          <w:sz w:val="24"/>
          <w:szCs w:val="24"/>
        </w:rPr>
        <w:t>Sedrik Dibúz, Nová 1099/20, Svätý Peter</w:t>
      </w:r>
    </w:p>
    <w:p w:rsidR="00AD247D" w:rsidRPr="003F027A" w:rsidRDefault="00AD247D" w:rsidP="00AD247D">
      <w:pPr>
        <w:spacing w:after="0" w:line="257" w:lineRule="auto"/>
        <w:jc w:val="both"/>
        <w:rPr>
          <w:rFonts w:ascii="Times New Roman" w:hAnsi="Times New Roman"/>
          <w:sz w:val="24"/>
          <w:szCs w:val="24"/>
        </w:rPr>
      </w:pPr>
      <w:r w:rsidRPr="003F027A">
        <w:rPr>
          <w:rFonts w:ascii="Times New Roman" w:hAnsi="Times New Roman"/>
          <w:sz w:val="24"/>
          <w:szCs w:val="24"/>
        </w:rPr>
        <w:t>boli vedení v evidencii žiadostí o odkúpenie stavebného pozemku za účelom výstavby rodinného domu</w:t>
      </w:r>
    </w:p>
    <w:p w:rsidR="00AD247D" w:rsidRDefault="00AD247D" w:rsidP="00AD247D">
      <w:pPr>
        <w:spacing w:after="0" w:line="240" w:lineRule="auto"/>
        <w:rPr>
          <w:rFonts w:ascii="Times New Roman" w:eastAsia="Times New Roman" w:hAnsi="Times New Roman"/>
          <w:color w:val="000000"/>
          <w:sz w:val="24"/>
          <w:szCs w:val="24"/>
          <w:lang w:eastAsia="sk-SK"/>
        </w:rPr>
      </w:pPr>
    </w:p>
    <w:p w:rsidR="00AD247D" w:rsidRDefault="00AD247D" w:rsidP="00AD247D">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Ing. T. Gyarmati dal hlasovať za navrhované uznesenie č. 13/2024.</w:t>
      </w:r>
    </w:p>
    <w:p w:rsidR="00AD247D" w:rsidRDefault="00AD247D" w:rsidP="00AD247D">
      <w:pPr>
        <w:spacing w:after="0" w:line="240" w:lineRule="auto"/>
        <w:rPr>
          <w:rFonts w:ascii="Times New Roman" w:eastAsia="Times New Roman" w:hAnsi="Times New Roman"/>
          <w:color w:val="000000"/>
          <w:sz w:val="24"/>
          <w:szCs w:val="24"/>
          <w:lang w:eastAsia="sk-SK"/>
        </w:rPr>
      </w:pPr>
    </w:p>
    <w:p w:rsidR="00AD247D" w:rsidRPr="005D17FA" w:rsidRDefault="00AD247D" w:rsidP="00AD247D">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181/2024</w:t>
      </w:r>
    </w:p>
    <w:p w:rsidR="00AD247D" w:rsidRPr="005D17FA" w:rsidRDefault="00AD247D" w:rsidP="00AD247D">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AD247D" w:rsidRPr="005D17FA" w:rsidRDefault="00AD247D"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AD247D" w:rsidRPr="005D17FA" w:rsidRDefault="00AD247D" w:rsidP="00B923C6">
            <w:pPr>
              <w:spacing w:after="0" w:line="254" w:lineRule="auto"/>
              <w:rPr>
                <w:rFonts w:ascii="Times New Roman" w:eastAsiaTheme="minorHAnsi" w:hAnsi="Times New Roman" w:cstheme="minorBidi"/>
                <w:sz w:val="24"/>
                <w:szCs w:val="24"/>
              </w:rPr>
            </w:pPr>
          </w:p>
        </w:tc>
      </w:tr>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AD247D" w:rsidRPr="005D17FA" w:rsidRDefault="00AD247D" w:rsidP="00B923C6">
            <w:pPr>
              <w:spacing w:after="0" w:line="254" w:lineRule="auto"/>
              <w:rPr>
                <w:rFonts w:ascii="Times New Roman" w:eastAsiaTheme="minorHAnsi" w:hAnsi="Times New Roman" w:cstheme="minorBidi"/>
                <w:sz w:val="24"/>
                <w:szCs w:val="24"/>
              </w:rPr>
            </w:pPr>
          </w:p>
        </w:tc>
      </w:tr>
      <w:tr w:rsidR="00AD247D" w:rsidRPr="005D17FA" w:rsidTr="00D84432">
        <w:trPr>
          <w:trHeight w:val="443"/>
        </w:trPr>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AD247D" w:rsidRPr="005D17FA" w:rsidRDefault="00AD247D" w:rsidP="00B923C6">
            <w:pPr>
              <w:spacing w:after="0" w:line="254" w:lineRule="auto"/>
              <w:rPr>
                <w:rFonts w:ascii="Times New Roman" w:eastAsiaTheme="minorHAnsi" w:hAnsi="Times New Roman" w:cstheme="minorBidi"/>
                <w:sz w:val="24"/>
                <w:szCs w:val="24"/>
              </w:rPr>
            </w:pPr>
          </w:p>
        </w:tc>
      </w:tr>
    </w:tbl>
    <w:p w:rsidR="005F0F55" w:rsidRDefault="005F0F55" w:rsidP="00020BFB">
      <w:pPr>
        <w:spacing w:after="0"/>
        <w:rPr>
          <w:rFonts w:ascii="Times New Roman" w:hAnsi="Times New Roman"/>
          <w:sz w:val="24"/>
          <w:szCs w:val="24"/>
        </w:rPr>
      </w:pPr>
    </w:p>
    <w:p w:rsidR="00AD247D" w:rsidRDefault="00AD247D" w:rsidP="00020BFB">
      <w:pPr>
        <w:spacing w:after="0"/>
        <w:rPr>
          <w:rFonts w:ascii="Times New Roman" w:hAnsi="Times New Roman"/>
          <w:sz w:val="24"/>
          <w:szCs w:val="24"/>
        </w:rPr>
      </w:pPr>
      <w:r>
        <w:rPr>
          <w:rFonts w:ascii="Times New Roman" w:hAnsi="Times New Roman"/>
          <w:sz w:val="24"/>
          <w:szCs w:val="24"/>
        </w:rPr>
        <w:t>Ing. T. Gyarmati prečítal navrhované uznesenie č. 14/2024.</w:t>
      </w:r>
    </w:p>
    <w:p w:rsidR="00AD247D" w:rsidRDefault="00AD247D" w:rsidP="00020BFB">
      <w:pPr>
        <w:spacing w:after="0"/>
        <w:rPr>
          <w:rFonts w:ascii="Times New Roman" w:hAnsi="Times New Roman"/>
          <w:sz w:val="24"/>
          <w:szCs w:val="24"/>
        </w:rPr>
      </w:pPr>
    </w:p>
    <w:p w:rsidR="00AD247D" w:rsidRPr="005D17FA" w:rsidRDefault="00AD247D" w:rsidP="00AD247D">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AD247D" w:rsidRPr="003F027A" w:rsidRDefault="00AD247D" w:rsidP="00AD247D">
      <w:pPr>
        <w:spacing w:after="0" w:line="257" w:lineRule="auto"/>
        <w:jc w:val="both"/>
        <w:rPr>
          <w:rFonts w:ascii="Times New Roman" w:hAnsi="Times New Roman"/>
          <w:b/>
          <w:sz w:val="24"/>
          <w:szCs w:val="24"/>
        </w:rPr>
      </w:pPr>
      <w:r w:rsidRPr="003F027A">
        <w:rPr>
          <w:rFonts w:ascii="Times New Roman" w:hAnsi="Times New Roman"/>
          <w:b/>
          <w:sz w:val="24"/>
          <w:szCs w:val="24"/>
        </w:rPr>
        <w:t>schvaľuje</w:t>
      </w:r>
    </w:p>
    <w:p w:rsidR="00AD247D" w:rsidRPr="003F027A" w:rsidRDefault="00AD247D" w:rsidP="00AD247D">
      <w:pPr>
        <w:spacing w:after="0" w:line="256" w:lineRule="auto"/>
        <w:jc w:val="both"/>
        <w:rPr>
          <w:rFonts w:ascii="Times New Roman" w:eastAsiaTheme="minorHAnsi" w:hAnsi="Times New Roman"/>
          <w:sz w:val="24"/>
          <w:szCs w:val="24"/>
        </w:rPr>
      </w:pPr>
      <w:r w:rsidRPr="003F027A">
        <w:rPr>
          <w:rFonts w:ascii="Times New Roman" w:eastAsiaTheme="minorHAnsi" w:hAnsi="Times New Roman"/>
          <w:sz w:val="24"/>
          <w:szCs w:val="24"/>
        </w:rPr>
        <w:t xml:space="preserve">v súlade s ustanoveniami § 11, ods. 4, písm. a) zákona č. 369/1990 Zb. o obecnom zriadení v znení neskorších predpisov zrušenie predkupného práva </w:t>
      </w:r>
      <w:proofErr w:type="gramStart"/>
      <w:r w:rsidRPr="003F027A">
        <w:rPr>
          <w:rFonts w:ascii="Times New Roman" w:eastAsiaTheme="minorHAnsi" w:hAnsi="Times New Roman"/>
          <w:sz w:val="24"/>
          <w:szCs w:val="24"/>
        </w:rPr>
        <w:t>pre Mgr.</w:t>
      </w:r>
      <w:proofErr w:type="gramEnd"/>
      <w:r w:rsidRPr="003F027A">
        <w:rPr>
          <w:rFonts w:ascii="Times New Roman" w:eastAsiaTheme="minorHAnsi" w:hAnsi="Times New Roman"/>
          <w:sz w:val="24"/>
          <w:szCs w:val="24"/>
        </w:rPr>
        <w:t xml:space="preserve"> Denisa Bartal, nar. 08.08.1988, trvale bytom Mudroňovská 269/12, Dulovce a manžel Tomáš Bartal, nar. 24.04.1985, trvale bytom Šoltésovej 16, Nové Zámky zapísaného na LV č. </w:t>
      </w:r>
      <w:proofErr w:type="gramStart"/>
      <w:r w:rsidRPr="003F027A">
        <w:rPr>
          <w:rFonts w:ascii="Times New Roman" w:eastAsiaTheme="minorHAnsi" w:hAnsi="Times New Roman"/>
          <w:sz w:val="24"/>
          <w:szCs w:val="24"/>
        </w:rPr>
        <w:t>4203 ,</w:t>
      </w:r>
      <w:proofErr w:type="gramEnd"/>
      <w:r w:rsidRPr="003F027A">
        <w:rPr>
          <w:rFonts w:ascii="Times New Roman" w:eastAsiaTheme="minorHAnsi" w:hAnsi="Times New Roman"/>
          <w:sz w:val="24"/>
          <w:szCs w:val="24"/>
        </w:rPr>
        <w:t xml:space="preserve"> k.ú. Svätý Peter pod V – 839/14 z 4.4.2014 v prospech Obce Svätý Peter, Hlavná 2, Svätý Peter, IČO: 00306436 na pozemok parc. reg. „</w:t>
      </w:r>
      <w:proofErr w:type="gramStart"/>
      <w:r w:rsidRPr="003F027A">
        <w:rPr>
          <w:rFonts w:ascii="Times New Roman" w:eastAsiaTheme="minorHAnsi" w:hAnsi="Times New Roman"/>
          <w:sz w:val="24"/>
          <w:szCs w:val="24"/>
        </w:rPr>
        <w:t>C“ č.</w:t>
      </w:r>
      <w:proofErr w:type="gramEnd"/>
      <w:r w:rsidRPr="003F027A">
        <w:rPr>
          <w:rFonts w:ascii="Times New Roman" w:eastAsiaTheme="minorHAnsi" w:hAnsi="Times New Roman"/>
          <w:sz w:val="24"/>
          <w:szCs w:val="24"/>
        </w:rPr>
        <w:t xml:space="preserve"> 2071/108 orná pôda vo výmere 1000 m</w:t>
      </w:r>
      <w:r w:rsidRPr="004733FF">
        <w:rPr>
          <w:rFonts w:ascii="Times New Roman" w:eastAsiaTheme="minorHAnsi" w:hAnsi="Times New Roman"/>
          <w:sz w:val="24"/>
          <w:szCs w:val="24"/>
          <w:vertAlign w:val="superscript"/>
        </w:rPr>
        <w:t>2</w:t>
      </w:r>
      <w:r w:rsidRPr="003F027A">
        <w:rPr>
          <w:rFonts w:ascii="Times New Roman" w:eastAsiaTheme="minorHAnsi" w:hAnsi="Times New Roman"/>
          <w:sz w:val="24"/>
          <w:szCs w:val="24"/>
        </w:rPr>
        <w:t>.</w:t>
      </w:r>
    </w:p>
    <w:p w:rsidR="00AD247D" w:rsidRPr="003F027A" w:rsidRDefault="00AD247D" w:rsidP="00AD247D">
      <w:pPr>
        <w:spacing w:after="0" w:line="256" w:lineRule="auto"/>
        <w:jc w:val="both"/>
        <w:rPr>
          <w:rFonts w:ascii="Times New Roman" w:eastAsiaTheme="minorHAnsi" w:hAnsi="Times New Roman"/>
          <w:sz w:val="24"/>
          <w:szCs w:val="24"/>
        </w:rPr>
      </w:pPr>
      <w:r w:rsidRPr="003F027A">
        <w:rPr>
          <w:rFonts w:ascii="Times New Roman" w:eastAsiaTheme="minorHAnsi" w:hAnsi="Times New Roman"/>
          <w:sz w:val="24"/>
          <w:szCs w:val="24"/>
        </w:rPr>
        <w:t xml:space="preserve">Poplatky spojené s návrhom Zmluvy o zrušení predkupného práva na vklad do katastra nehnuteľností hradia </w:t>
      </w:r>
      <w:r w:rsidR="00B923C6">
        <w:rPr>
          <w:rFonts w:ascii="Times New Roman" w:eastAsiaTheme="minorHAnsi" w:hAnsi="Times New Roman"/>
          <w:sz w:val="24"/>
          <w:szCs w:val="24"/>
        </w:rPr>
        <w:t>povinní</w:t>
      </w:r>
      <w:r w:rsidRPr="003F027A">
        <w:rPr>
          <w:rFonts w:ascii="Times New Roman" w:eastAsiaTheme="minorHAnsi" w:hAnsi="Times New Roman"/>
          <w:sz w:val="24"/>
          <w:szCs w:val="24"/>
        </w:rPr>
        <w:t xml:space="preserve"> z predkupného práva.</w:t>
      </w:r>
    </w:p>
    <w:p w:rsidR="00AD247D" w:rsidRDefault="00AD247D" w:rsidP="00AD247D">
      <w:pPr>
        <w:spacing w:after="0" w:line="240" w:lineRule="auto"/>
        <w:rPr>
          <w:rFonts w:ascii="Times New Roman" w:eastAsia="Times New Roman" w:hAnsi="Times New Roman"/>
          <w:color w:val="000000"/>
          <w:sz w:val="24"/>
          <w:szCs w:val="24"/>
          <w:lang w:eastAsia="sk-SK"/>
        </w:rPr>
      </w:pPr>
    </w:p>
    <w:p w:rsidR="00AD247D" w:rsidRDefault="00AD247D" w:rsidP="00AD247D">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Ing. T. Gyarmati dal hlasovať za navrhované uznesenie č. 14/2024.</w:t>
      </w:r>
    </w:p>
    <w:p w:rsidR="00AD247D" w:rsidRDefault="00AD247D" w:rsidP="00AD247D">
      <w:pPr>
        <w:spacing w:after="0" w:line="240" w:lineRule="auto"/>
        <w:rPr>
          <w:rFonts w:ascii="Times New Roman" w:eastAsia="Times New Roman" w:hAnsi="Times New Roman"/>
          <w:color w:val="000000"/>
          <w:sz w:val="24"/>
          <w:szCs w:val="24"/>
          <w:lang w:eastAsia="sk-SK"/>
        </w:rPr>
      </w:pPr>
    </w:p>
    <w:p w:rsidR="00AD247D" w:rsidRPr="005D17FA" w:rsidRDefault="00AD247D" w:rsidP="00AD247D">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182/2024</w:t>
      </w:r>
    </w:p>
    <w:p w:rsidR="00AD247D" w:rsidRPr="005D17FA" w:rsidRDefault="00AD247D" w:rsidP="00AD247D">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AD247D" w:rsidRPr="005D17FA" w:rsidRDefault="00AD247D"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AD247D" w:rsidRPr="005D17FA" w:rsidRDefault="00AD247D" w:rsidP="00B923C6">
            <w:pPr>
              <w:spacing w:after="0" w:line="254" w:lineRule="auto"/>
              <w:rPr>
                <w:rFonts w:ascii="Times New Roman" w:eastAsiaTheme="minorHAnsi" w:hAnsi="Times New Roman" w:cstheme="minorBidi"/>
                <w:sz w:val="24"/>
                <w:szCs w:val="24"/>
              </w:rPr>
            </w:pPr>
          </w:p>
        </w:tc>
      </w:tr>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AD247D" w:rsidRPr="005D17FA" w:rsidRDefault="00AD247D" w:rsidP="00B923C6">
            <w:pPr>
              <w:spacing w:after="0" w:line="254" w:lineRule="auto"/>
              <w:rPr>
                <w:rFonts w:ascii="Times New Roman" w:eastAsiaTheme="minorHAnsi" w:hAnsi="Times New Roman" w:cstheme="minorBidi"/>
                <w:sz w:val="24"/>
                <w:szCs w:val="24"/>
              </w:rPr>
            </w:pPr>
          </w:p>
        </w:tc>
      </w:tr>
      <w:tr w:rsidR="00AD247D" w:rsidRPr="005D17FA" w:rsidTr="00D84432">
        <w:trPr>
          <w:trHeight w:val="443"/>
        </w:trPr>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AD247D"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AD247D" w:rsidRPr="005D17FA" w:rsidRDefault="00AD247D"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AD247D" w:rsidRPr="005D17FA" w:rsidRDefault="00AD247D" w:rsidP="00B923C6">
            <w:pPr>
              <w:spacing w:after="0" w:line="254" w:lineRule="auto"/>
              <w:rPr>
                <w:rFonts w:ascii="Times New Roman" w:eastAsiaTheme="minorHAnsi" w:hAnsi="Times New Roman" w:cstheme="minorBidi"/>
                <w:sz w:val="24"/>
                <w:szCs w:val="24"/>
              </w:rPr>
            </w:pPr>
          </w:p>
        </w:tc>
      </w:tr>
    </w:tbl>
    <w:p w:rsidR="00AD247D" w:rsidRDefault="00AD247D" w:rsidP="00020BFB">
      <w:pPr>
        <w:spacing w:after="0"/>
        <w:rPr>
          <w:rFonts w:ascii="Times New Roman" w:hAnsi="Times New Roman"/>
          <w:sz w:val="24"/>
          <w:szCs w:val="24"/>
        </w:rPr>
      </w:pPr>
    </w:p>
    <w:p w:rsidR="00FA6EBC" w:rsidRDefault="00FA6EBC" w:rsidP="00020BFB">
      <w:pPr>
        <w:spacing w:after="0"/>
        <w:rPr>
          <w:rFonts w:ascii="Times New Roman" w:hAnsi="Times New Roman"/>
          <w:b/>
          <w:sz w:val="24"/>
          <w:szCs w:val="24"/>
        </w:rPr>
      </w:pPr>
      <w:r>
        <w:rPr>
          <w:rFonts w:ascii="Times New Roman" w:hAnsi="Times New Roman"/>
          <w:b/>
          <w:sz w:val="24"/>
          <w:szCs w:val="24"/>
        </w:rPr>
        <w:t>Poľnohospodárska komisia</w:t>
      </w:r>
    </w:p>
    <w:p w:rsidR="00D84432" w:rsidRDefault="00D84432" w:rsidP="007C67F7">
      <w:pPr>
        <w:spacing w:after="0"/>
        <w:jc w:val="both"/>
        <w:rPr>
          <w:rFonts w:ascii="Times New Roman" w:hAnsi="Times New Roman"/>
          <w:sz w:val="24"/>
          <w:szCs w:val="24"/>
        </w:rPr>
      </w:pPr>
      <w:r>
        <w:rPr>
          <w:rFonts w:ascii="Times New Roman" w:hAnsi="Times New Roman"/>
          <w:sz w:val="24"/>
          <w:szCs w:val="24"/>
        </w:rPr>
        <w:lastRenderedPageBreak/>
        <w:t>Zs. Hajabács informoval prítomných o jednotlivých bodoch komisie.</w:t>
      </w:r>
    </w:p>
    <w:p w:rsidR="007B3B1E" w:rsidRDefault="007C67F7" w:rsidP="007C67F7">
      <w:pPr>
        <w:spacing w:after="0"/>
        <w:jc w:val="both"/>
        <w:rPr>
          <w:rFonts w:ascii="Times New Roman" w:hAnsi="Times New Roman"/>
          <w:sz w:val="24"/>
          <w:szCs w:val="24"/>
        </w:rPr>
      </w:pPr>
      <w:r>
        <w:rPr>
          <w:rFonts w:ascii="Times New Roman" w:hAnsi="Times New Roman"/>
          <w:sz w:val="24"/>
          <w:szCs w:val="24"/>
        </w:rPr>
        <w:t>P. Miholics ponúkol na predaj obci p</w:t>
      </w:r>
      <w:r w:rsidR="004733FF">
        <w:rPr>
          <w:rFonts w:ascii="Times New Roman" w:hAnsi="Times New Roman"/>
          <w:sz w:val="24"/>
          <w:szCs w:val="24"/>
        </w:rPr>
        <w:t xml:space="preserve">ozemok v lokalite “Vásárhelyi”; je v záujme obce tieto pozemky odkúpiť; ponuka za reálnu a priaznivú cenu. </w:t>
      </w:r>
      <w:r>
        <w:rPr>
          <w:rFonts w:ascii="Times New Roman" w:hAnsi="Times New Roman"/>
          <w:sz w:val="24"/>
          <w:szCs w:val="24"/>
        </w:rPr>
        <w:t xml:space="preserve">Treba osloviť aj ostatných majiteľov </w:t>
      </w:r>
      <w:r w:rsidR="004733FF">
        <w:rPr>
          <w:rFonts w:ascii="Times New Roman" w:hAnsi="Times New Roman"/>
          <w:sz w:val="24"/>
          <w:szCs w:val="24"/>
        </w:rPr>
        <w:t xml:space="preserve">predmetných </w:t>
      </w:r>
      <w:r>
        <w:rPr>
          <w:rFonts w:ascii="Times New Roman" w:hAnsi="Times New Roman"/>
          <w:sz w:val="24"/>
          <w:szCs w:val="24"/>
        </w:rPr>
        <w:t>pozemkov</w:t>
      </w:r>
      <w:r w:rsidR="004733FF">
        <w:rPr>
          <w:rFonts w:ascii="Times New Roman" w:hAnsi="Times New Roman"/>
          <w:sz w:val="24"/>
          <w:szCs w:val="24"/>
        </w:rPr>
        <w:t>.</w:t>
      </w:r>
    </w:p>
    <w:p w:rsidR="004733FF" w:rsidRDefault="004733FF" w:rsidP="007C67F7">
      <w:pPr>
        <w:spacing w:after="0"/>
        <w:jc w:val="both"/>
        <w:rPr>
          <w:rFonts w:ascii="Times New Roman" w:hAnsi="Times New Roman"/>
          <w:sz w:val="24"/>
          <w:szCs w:val="24"/>
        </w:rPr>
      </w:pPr>
      <w:r>
        <w:rPr>
          <w:rFonts w:ascii="Times New Roman" w:hAnsi="Times New Roman"/>
          <w:sz w:val="24"/>
          <w:szCs w:val="24"/>
        </w:rPr>
        <w:t>Ing. T. Horváthová – pripomienkovala, že výdavky súvisiace s nákupom týchto pozemko</w:t>
      </w:r>
      <w:r w:rsidR="00E6527D">
        <w:rPr>
          <w:rFonts w:ascii="Times New Roman" w:hAnsi="Times New Roman"/>
          <w:sz w:val="24"/>
          <w:szCs w:val="24"/>
        </w:rPr>
        <w:t xml:space="preserve">v (cena pozemku a znalecké posudky) </w:t>
      </w:r>
      <w:r>
        <w:rPr>
          <w:rFonts w:ascii="Times New Roman" w:hAnsi="Times New Roman"/>
          <w:sz w:val="24"/>
          <w:szCs w:val="24"/>
        </w:rPr>
        <w:t>nie sú naplánované v rozpočte. Navrhovala, aby do návrhu rozpočtu na rok 2024 tieto výdavky boli zapracované</w:t>
      </w:r>
      <w:r w:rsidR="00E6527D">
        <w:rPr>
          <w:rFonts w:ascii="Times New Roman" w:hAnsi="Times New Roman"/>
          <w:sz w:val="24"/>
          <w:szCs w:val="24"/>
        </w:rPr>
        <w:t xml:space="preserve"> z rezervného fondu.</w:t>
      </w:r>
    </w:p>
    <w:p w:rsidR="004733FF" w:rsidRDefault="004733FF" w:rsidP="007C67F7">
      <w:pPr>
        <w:spacing w:after="0"/>
        <w:jc w:val="both"/>
        <w:rPr>
          <w:rFonts w:ascii="Times New Roman" w:hAnsi="Times New Roman"/>
          <w:sz w:val="24"/>
          <w:szCs w:val="24"/>
        </w:rPr>
      </w:pPr>
    </w:p>
    <w:p w:rsidR="007B3B1E" w:rsidRPr="007B3B1E" w:rsidRDefault="007B3B1E" w:rsidP="007C67F7">
      <w:pPr>
        <w:spacing w:after="0" w:line="240" w:lineRule="auto"/>
        <w:jc w:val="both"/>
        <w:rPr>
          <w:rFonts w:ascii="Times New Roman" w:eastAsia="Times New Roman" w:hAnsi="Times New Roman"/>
          <w:color w:val="000000"/>
          <w:sz w:val="24"/>
          <w:szCs w:val="24"/>
          <w:lang w:eastAsia="sk-SK"/>
        </w:rPr>
      </w:pPr>
      <w:r w:rsidRPr="007B3B1E">
        <w:rPr>
          <w:rFonts w:ascii="Times New Roman" w:eastAsia="Times New Roman" w:hAnsi="Times New Roman"/>
          <w:color w:val="000000"/>
          <w:sz w:val="24"/>
          <w:szCs w:val="24"/>
          <w:lang w:eastAsia="sk-SK"/>
        </w:rPr>
        <w:t>Ing. T. Gyarmati dal hlasovať za navrhované uznesenie.</w:t>
      </w:r>
    </w:p>
    <w:p w:rsidR="007B3B1E" w:rsidRDefault="007B3B1E" w:rsidP="007B3B1E">
      <w:pPr>
        <w:spacing w:after="0" w:line="240" w:lineRule="auto"/>
        <w:jc w:val="both"/>
        <w:rPr>
          <w:rFonts w:ascii="Times New Roman" w:eastAsia="Times New Roman" w:hAnsi="Times New Roman"/>
          <w:b/>
          <w:color w:val="000000"/>
          <w:sz w:val="24"/>
          <w:szCs w:val="24"/>
          <w:lang w:eastAsia="sk-SK"/>
        </w:rPr>
      </w:pPr>
    </w:p>
    <w:p w:rsidR="007B3B1E" w:rsidRPr="005D17FA" w:rsidRDefault="007B3B1E" w:rsidP="007B3B1E">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7B3B1E" w:rsidRPr="003F027A" w:rsidRDefault="007B3B1E" w:rsidP="007B3B1E">
      <w:pPr>
        <w:spacing w:after="0" w:line="257" w:lineRule="auto"/>
        <w:jc w:val="both"/>
        <w:rPr>
          <w:rFonts w:ascii="Times New Roman" w:hAnsi="Times New Roman"/>
          <w:b/>
          <w:sz w:val="24"/>
          <w:szCs w:val="24"/>
        </w:rPr>
      </w:pPr>
      <w:r w:rsidRPr="003F027A">
        <w:rPr>
          <w:rFonts w:ascii="Times New Roman" w:hAnsi="Times New Roman"/>
          <w:b/>
          <w:sz w:val="24"/>
          <w:szCs w:val="24"/>
        </w:rPr>
        <w:t>schvaľuje</w:t>
      </w:r>
    </w:p>
    <w:p w:rsidR="007B3B1E" w:rsidRDefault="007B3B1E" w:rsidP="00D84432">
      <w:pPr>
        <w:spacing w:after="0" w:line="240" w:lineRule="auto"/>
        <w:jc w:val="both"/>
        <w:rPr>
          <w:rFonts w:ascii="Times New Roman" w:hAnsi="Times New Roman"/>
          <w:sz w:val="24"/>
          <w:szCs w:val="24"/>
        </w:rPr>
      </w:pPr>
      <w:r w:rsidRPr="003F027A">
        <w:rPr>
          <w:rFonts w:ascii="Times New Roman" w:hAnsi="Times New Roman"/>
          <w:sz w:val="24"/>
          <w:szCs w:val="24"/>
        </w:rPr>
        <w:t>zmeny rozpočtu v príjmovej a výdavkovej časti rozpočtu obce na rok 2024 v celkovej výške</w:t>
      </w:r>
    </w:p>
    <w:p w:rsidR="007B3B1E" w:rsidRPr="003F027A" w:rsidRDefault="007B3B1E" w:rsidP="00D84432">
      <w:pPr>
        <w:spacing w:after="0" w:line="240" w:lineRule="auto"/>
        <w:jc w:val="both"/>
        <w:rPr>
          <w:rFonts w:ascii="Times New Roman" w:hAnsi="Times New Roman"/>
          <w:sz w:val="24"/>
          <w:szCs w:val="24"/>
        </w:rPr>
      </w:pPr>
      <w:r>
        <w:rPr>
          <w:rFonts w:ascii="Times New Roman" w:hAnsi="Times New Roman"/>
          <w:sz w:val="24"/>
          <w:szCs w:val="24"/>
        </w:rPr>
        <w:t>6 000</w:t>
      </w:r>
      <w:r w:rsidRPr="003F027A">
        <w:rPr>
          <w:rFonts w:ascii="Times New Roman" w:hAnsi="Times New Roman"/>
          <w:sz w:val="24"/>
          <w:szCs w:val="24"/>
        </w:rPr>
        <w:t>,00 €</w:t>
      </w:r>
      <w:r w:rsidR="00B923C6">
        <w:rPr>
          <w:rFonts w:ascii="Times New Roman" w:hAnsi="Times New Roman"/>
          <w:sz w:val="24"/>
          <w:szCs w:val="24"/>
        </w:rPr>
        <w:t>; účel využitia: nákup pozemk</w:t>
      </w:r>
      <w:r w:rsidR="007059A0">
        <w:rPr>
          <w:rFonts w:ascii="Times New Roman" w:hAnsi="Times New Roman"/>
          <w:sz w:val="24"/>
          <w:szCs w:val="24"/>
        </w:rPr>
        <w:t>ov</w:t>
      </w:r>
      <w:r w:rsidR="00B923C6">
        <w:rPr>
          <w:rFonts w:ascii="Times New Roman" w:hAnsi="Times New Roman"/>
          <w:sz w:val="24"/>
          <w:szCs w:val="24"/>
        </w:rPr>
        <w:t xml:space="preserve"> v lokalite “Vásárhelyi”</w:t>
      </w:r>
    </w:p>
    <w:p w:rsidR="007B3B1E" w:rsidRDefault="007B3B1E" w:rsidP="007B3B1E">
      <w:pPr>
        <w:spacing w:after="0" w:line="240" w:lineRule="auto"/>
        <w:rPr>
          <w:rFonts w:ascii="Times New Roman" w:eastAsia="Times New Roman" w:hAnsi="Times New Roman"/>
          <w:color w:val="000000"/>
          <w:sz w:val="24"/>
          <w:szCs w:val="24"/>
          <w:lang w:eastAsia="sk-SK"/>
        </w:rPr>
      </w:pPr>
    </w:p>
    <w:tbl>
      <w:tblPr>
        <w:tblW w:w="9214" w:type="dxa"/>
        <w:tblInd w:w="70" w:type="dxa"/>
        <w:tblCellMar>
          <w:left w:w="70" w:type="dxa"/>
          <w:right w:w="70" w:type="dxa"/>
        </w:tblCellMar>
        <w:tblLook w:val="04A0" w:firstRow="1" w:lastRow="0" w:firstColumn="1" w:lastColumn="0" w:noHBand="0" w:noVBand="1"/>
      </w:tblPr>
      <w:tblGrid>
        <w:gridCol w:w="551"/>
        <w:gridCol w:w="734"/>
        <w:gridCol w:w="3535"/>
        <w:gridCol w:w="1417"/>
        <w:gridCol w:w="1276"/>
        <w:gridCol w:w="1701"/>
      </w:tblGrid>
      <w:tr w:rsidR="007B3B1E" w:rsidRPr="002F16EF" w:rsidTr="00D84432">
        <w:trPr>
          <w:trHeight w:val="882"/>
          <w:tblHeader/>
        </w:trPr>
        <w:tc>
          <w:tcPr>
            <w:tcW w:w="55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Druh</w:t>
            </w:r>
          </w:p>
        </w:tc>
        <w:tc>
          <w:tcPr>
            <w:tcW w:w="734" w:type="dxa"/>
            <w:tcBorders>
              <w:top w:val="single" w:sz="8" w:space="0" w:color="auto"/>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Trieda EK</w:t>
            </w:r>
          </w:p>
        </w:tc>
        <w:tc>
          <w:tcPr>
            <w:tcW w:w="3535" w:type="dxa"/>
            <w:tcBorders>
              <w:top w:val="single" w:sz="8" w:space="0" w:color="auto"/>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Názov</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xml:space="preserve">Rozpočet </w:t>
            </w:r>
            <w:proofErr w:type="gramStart"/>
            <w:r w:rsidRPr="002F16EF">
              <w:rPr>
                <w:rFonts w:ascii="Times New Roman" w:eastAsia="Times New Roman" w:hAnsi="Times New Roman"/>
                <w:b/>
                <w:bCs/>
                <w:sz w:val="18"/>
                <w:szCs w:val="18"/>
                <w:lang w:eastAsia="sk-SK"/>
              </w:rPr>
              <w:t>po  zmene</w:t>
            </w:r>
            <w:proofErr w:type="gramEnd"/>
            <w:r w:rsidRPr="002F16EF">
              <w:rPr>
                <w:rFonts w:ascii="Times New Roman" w:eastAsia="Times New Roman" w:hAnsi="Times New Roman"/>
                <w:b/>
                <w:bCs/>
                <w:sz w:val="18"/>
                <w:szCs w:val="18"/>
                <w:lang w:eastAsia="sk-SK"/>
              </w:rPr>
              <w:t xml:space="preserve"> rozpočtovým opatrením OZ2/2024</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Navrhovaná zmena rozpočtu</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center"/>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xml:space="preserve">Rozpočet </w:t>
            </w:r>
            <w:proofErr w:type="gramStart"/>
            <w:r w:rsidRPr="002F16EF">
              <w:rPr>
                <w:rFonts w:ascii="Times New Roman" w:eastAsia="Times New Roman" w:hAnsi="Times New Roman"/>
                <w:b/>
                <w:bCs/>
                <w:sz w:val="18"/>
                <w:szCs w:val="18"/>
                <w:lang w:eastAsia="sk-SK"/>
              </w:rPr>
              <w:t>po  zmene</w:t>
            </w:r>
            <w:proofErr w:type="gramEnd"/>
            <w:r w:rsidRPr="002F16EF">
              <w:rPr>
                <w:rFonts w:ascii="Times New Roman" w:eastAsia="Times New Roman" w:hAnsi="Times New Roman"/>
                <w:b/>
                <w:bCs/>
                <w:sz w:val="18"/>
                <w:szCs w:val="18"/>
                <w:lang w:eastAsia="sk-SK"/>
              </w:rPr>
              <w:t xml:space="preserve"> rozpočtovým opatrením OZ3/2024</w:t>
            </w:r>
          </w:p>
        </w:tc>
      </w:tr>
      <w:tr w:rsidR="007B3B1E" w:rsidRPr="002F16EF" w:rsidTr="00D84432">
        <w:trPr>
          <w:trHeight w:val="198"/>
          <w:tblHeader/>
        </w:trPr>
        <w:tc>
          <w:tcPr>
            <w:tcW w:w="9214"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Príjmy</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Daňové príjmy</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1 366 565</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1 366 565</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Nedaňové príjmy</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275 290</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275 290</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Granty a transfery</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1 658 656</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1 658 656</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3 300 511</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3 300 511</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200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Nedaňové príjmy</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35 328</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35 328</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300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Granty a transfery</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41 900</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41 900</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77 228</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77 228</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400</w:t>
            </w:r>
          </w:p>
        </w:tc>
        <w:tc>
          <w:tcPr>
            <w:tcW w:w="3535"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Príjmy z transakcií s finančnými aktívami a finančnými pasívami</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53 831</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6 000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59 831</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53 831</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6 000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59 831</w:t>
            </w:r>
          </w:p>
        </w:tc>
      </w:tr>
      <w:tr w:rsidR="007B3B1E" w:rsidRPr="002F16EF" w:rsidTr="00D84432">
        <w:trPr>
          <w:trHeight w:val="198"/>
          <w:tblHeader/>
        </w:trPr>
        <w:tc>
          <w:tcPr>
            <w:tcW w:w="482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Príjmy spolu</w:t>
            </w:r>
          </w:p>
        </w:tc>
        <w:tc>
          <w:tcPr>
            <w:tcW w:w="1417" w:type="dxa"/>
            <w:tcBorders>
              <w:top w:val="nil"/>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3 431 570</w:t>
            </w:r>
          </w:p>
        </w:tc>
        <w:tc>
          <w:tcPr>
            <w:tcW w:w="1276" w:type="dxa"/>
            <w:tcBorders>
              <w:top w:val="nil"/>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6 000</w:t>
            </w:r>
          </w:p>
        </w:tc>
        <w:tc>
          <w:tcPr>
            <w:tcW w:w="1701" w:type="dxa"/>
            <w:tcBorders>
              <w:top w:val="nil"/>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3 437 570</w:t>
            </w:r>
          </w:p>
        </w:tc>
      </w:tr>
      <w:tr w:rsidR="007B3B1E" w:rsidRPr="002F16EF" w:rsidTr="00D84432">
        <w:trPr>
          <w:trHeight w:val="198"/>
          <w:tblHeader/>
        </w:trPr>
        <w:tc>
          <w:tcPr>
            <w:tcW w:w="9214"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Výdaje</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1 560 755</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1 560 755</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 ZŠMŠ SK</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768 308</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768 308</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Bežné výdavky ZŠMŠ HU</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906 161</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906 161</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1-bežný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3 235 224</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3 235 224</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 </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700</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Kapitálové výdavky</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115 301</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6 000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121 301</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2-kapitálový rozpočet</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115 301</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6 000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121 301</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 </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r>
      <w:tr w:rsidR="007B3B1E" w:rsidRPr="002F16EF" w:rsidTr="00D84432">
        <w:trPr>
          <w:trHeight w:val="364"/>
          <w:tblHeader/>
        </w:trPr>
        <w:tc>
          <w:tcPr>
            <w:tcW w:w="551" w:type="dxa"/>
            <w:tcBorders>
              <w:top w:val="nil"/>
              <w:left w:val="single" w:sz="8" w:space="0" w:color="auto"/>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734"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800</w:t>
            </w:r>
          </w:p>
        </w:tc>
        <w:tc>
          <w:tcPr>
            <w:tcW w:w="3535"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Výdavky z transakcií s finančnými aktívami a finančnými pasívami</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81 045</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sz w:val="18"/>
                <w:szCs w:val="18"/>
                <w:lang w:eastAsia="sk-SK"/>
              </w:rPr>
            </w:pPr>
            <w:r w:rsidRPr="002F16EF">
              <w:rPr>
                <w:rFonts w:ascii="Times New Roman" w:eastAsia="Times New Roman" w:hAnsi="Times New Roman"/>
                <w:sz w:val="18"/>
                <w:szCs w:val="18"/>
                <w:lang w:eastAsia="sk-SK"/>
              </w:rPr>
              <w:t>81 045</w:t>
            </w:r>
          </w:p>
        </w:tc>
      </w:tr>
      <w:tr w:rsidR="007B3B1E" w:rsidRPr="002F16EF" w:rsidTr="00D84432">
        <w:trPr>
          <w:trHeight w:val="231"/>
          <w:tblHeader/>
        </w:trPr>
        <w:tc>
          <w:tcPr>
            <w:tcW w:w="551" w:type="dxa"/>
            <w:tcBorders>
              <w:top w:val="nil"/>
              <w:left w:val="single" w:sz="8" w:space="0" w:color="auto"/>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w:t>
            </w:r>
          </w:p>
        </w:tc>
        <w:tc>
          <w:tcPr>
            <w:tcW w:w="734" w:type="dxa"/>
            <w:tcBorders>
              <w:top w:val="nil"/>
              <w:left w:val="nil"/>
              <w:bottom w:val="single" w:sz="8" w:space="0" w:color="auto"/>
              <w:right w:val="single" w:sz="8" w:space="0" w:color="auto"/>
            </w:tcBorders>
            <w:shd w:val="clear" w:color="auto" w:fill="auto"/>
            <w:noWrap/>
            <w:vAlign w:val="bottom"/>
            <w:hideMark/>
          </w:tcPr>
          <w:p w:rsidR="007B3B1E" w:rsidRPr="002F16EF" w:rsidRDefault="007B3B1E" w:rsidP="00B923C6">
            <w:pPr>
              <w:spacing w:after="0" w:line="240" w:lineRule="auto"/>
              <w:rPr>
                <w:rFonts w:eastAsia="Times New Roman" w:cs="Calibri"/>
                <w:lang w:eastAsia="sk-SK"/>
              </w:rPr>
            </w:pPr>
            <w:r w:rsidRPr="002F16EF">
              <w:rPr>
                <w:rFonts w:eastAsia="Times New Roman" w:cs="Calibri"/>
                <w:lang w:eastAsia="sk-SK"/>
              </w:rPr>
              <w:t> </w:t>
            </w:r>
          </w:p>
        </w:tc>
        <w:tc>
          <w:tcPr>
            <w:tcW w:w="3535" w:type="dxa"/>
            <w:tcBorders>
              <w:top w:val="nil"/>
              <w:left w:val="nil"/>
              <w:bottom w:val="single" w:sz="8" w:space="0" w:color="auto"/>
              <w:right w:val="single" w:sz="8" w:space="0" w:color="auto"/>
            </w:tcBorders>
            <w:shd w:val="clear" w:color="auto" w:fill="auto"/>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3-finančné operácie</w:t>
            </w:r>
          </w:p>
        </w:tc>
        <w:tc>
          <w:tcPr>
            <w:tcW w:w="1417"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81 045</w:t>
            </w:r>
          </w:p>
        </w:tc>
        <w:tc>
          <w:tcPr>
            <w:tcW w:w="1276"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0</w:t>
            </w:r>
          </w:p>
        </w:tc>
        <w:tc>
          <w:tcPr>
            <w:tcW w:w="1701" w:type="dxa"/>
            <w:tcBorders>
              <w:top w:val="nil"/>
              <w:left w:val="nil"/>
              <w:bottom w:val="single" w:sz="8" w:space="0" w:color="auto"/>
              <w:right w:val="single" w:sz="8" w:space="0" w:color="auto"/>
            </w:tcBorders>
            <w:shd w:val="clear" w:color="auto" w:fill="auto"/>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81 045</w:t>
            </w:r>
          </w:p>
        </w:tc>
      </w:tr>
      <w:tr w:rsidR="007B3B1E" w:rsidRPr="002F16EF" w:rsidTr="00D84432">
        <w:trPr>
          <w:trHeight w:val="198"/>
          <w:tblHeader/>
        </w:trPr>
        <w:tc>
          <w:tcPr>
            <w:tcW w:w="482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7B3B1E" w:rsidRPr="002F16EF" w:rsidRDefault="007B3B1E" w:rsidP="00B923C6">
            <w:pPr>
              <w:spacing w:after="0" w:line="240" w:lineRule="auto"/>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Výdavky spolu</w:t>
            </w:r>
          </w:p>
        </w:tc>
        <w:tc>
          <w:tcPr>
            <w:tcW w:w="1417" w:type="dxa"/>
            <w:tcBorders>
              <w:top w:val="nil"/>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3 431 570</w:t>
            </w:r>
          </w:p>
        </w:tc>
        <w:tc>
          <w:tcPr>
            <w:tcW w:w="1276" w:type="dxa"/>
            <w:tcBorders>
              <w:top w:val="nil"/>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6 000</w:t>
            </w:r>
          </w:p>
        </w:tc>
        <w:tc>
          <w:tcPr>
            <w:tcW w:w="1701" w:type="dxa"/>
            <w:tcBorders>
              <w:top w:val="nil"/>
              <w:left w:val="nil"/>
              <w:bottom w:val="single" w:sz="8" w:space="0" w:color="auto"/>
              <w:right w:val="single" w:sz="8" w:space="0" w:color="auto"/>
            </w:tcBorders>
            <w:shd w:val="clear" w:color="000000" w:fill="D9D9D9"/>
            <w:vAlign w:val="center"/>
            <w:hideMark/>
          </w:tcPr>
          <w:p w:rsidR="007B3B1E" w:rsidRPr="002F16EF" w:rsidRDefault="007B3B1E" w:rsidP="00B923C6">
            <w:pPr>
              <w:spacing w:after="0" w:line="240" w:lineRule="auto"/>
              <w:jc w:val="right"/>
              <w:rPr>
                <w:rFonts w:ascii="Times New Roman" w:eastAsia="Times New Roman" w:hAnsi="Times New Roman"/>
                <w:b/>
                <w:bCs/>
                <w:sz w:val="18"/>
                <w:szCs w:val="18"/>
                <w:lang w:eastAsia="sk-SK"/>
              </w:rPr>
            </w:pPr>
            <w:r w:rsidRPr="002F16EF">
              <w:rPr>
                <w:rFonts w:ascii="Times New Roman" w:eastAsia="Times New Roman" w:hAnsi="Times New Roman"/>
                <w:b/>
                <w:bCs/>
                <w:sz w:val="18"/>
                <w:szCs w:val="18"/>
                <w:lang w:eastAsia="sk-SK"/>
              </w:rPr>
              <w:t>3 437 570</w:t>
            </w:r>
          </w:p>
        </w:tc>
      </w:tr>
    </w:tbl>
    <w:p w:rsidR="007B3B1E" w:rsidRDefault="007B3B1E" w:rsidP="007B3B1E">
      <w:pPr>
        <w:spacing w:after="0" w:line="240" w:lineRule="auto"/>
        <w:rPr>
          <w:rFonts w:ascii="Times New Roman" w:eastAsia="Times New Roman" w:hAnsi="Times New Roman"/>
          <w:color w:val="000000"/>
          <w:sz w:val="24"/>
          <w:szCs w:val="24"/>
          <w:lang w:eastAsia="sk-SK"/>
        </w:rPr>
      </w:pPr>
    </w:p>
    <w:p w:rsidR="007B3B1E" w:rsidRDefault="007B3B1E" w:rsidP="007B3B1E">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Ing. T. Gyarmati dal hlas</w:t>
      </w:r>
      <w:r w:rsidR="00E6527D">
        <w:rPr>
          <w:rFonts w:ascii="Times New Roman" w:eastAsia="Times New Roman" w:hAnsi="Times New Roman"/>
          <w:color w:val="000000"/>
          <w:sz w:val="24"/>
          <w:szCs w:val="24"/>
          <w:lang w:eastAsia="sk-SK"/>
        </w:rPr>
        <w:t>ovať za navrhované uznesenie.</w:t>
      </w:r>
    </w:p>
    <w:p w:rsidR="007B3B1E" w:rsidRDefault="007B3B1E" w:rsidP="007B3B1E">
      <w:pPr>
        <w:spacing w:after="0" w:line="240" w:lineRule="auto"/>
        <w:rPr>
          <w:rFonts w:ascii="Times New Roman" w:eastAsia="Times New Roman" w:hAnsi="Times New Roman"/>
          <w:color w:val="000000"/>
          <w:sz w:val="24"/>
          <w:szCs w:val="24"/>
          <w:lang w:eastAsia="sk-SK"/>
        </w:rPr>
      </w:pPr>
    </w:p>
    <w:p w:rsidR="00E6527D" w:rsidRDefault="00E6527D" w:rsidP="007B3B1E">
      <w:pPr>
        <w:spacing w:after="0" w:line="240" w:lineRule="auto"/>
        <w:rPr>
          <w:rFonts w:ascii="Times New Roman" w:eastAsia="Times New Roman" w:hAnsi="Times New Roman"/>
          <w:color w:val="000000"/>
          <w:sz w:val="24"/>
          <w:szCs w:val="24"/>
          <w:lang w:eastAsia="sk-SK"/>
        </w:rPr>
      </w:pPr>
    </w:p>
    <w:p w:rsidR="00E6527D" w:rsidRDefault="00E6527D" w:rsidP="007B3B1E">
      <w:pPr>
        <w:spacing w:after="0" w:line="240" w:lineRule="auto"/>
        <w:rPr>
          <w:rFonts w:ascii="Times New Roman" w:eastAsia="Times New Roman" w:hAnsi="Times New Roman"/>
          <w:color w:val="000000"/>
          <w:sz w:val="24"/>
          <w:szCs w:val="24"/>
          <w:lang w:eastAsia="sk-SK"/>
        </w:rPr>
      </w:pPr>
    </w:p>
    <w:p w:rsidR="00E6527D" w:rsidRDefault="00E6527D" w:rsidP="007B3B1E">
      <w:pPr>
        <w:spacing w:after="0" w:line="240" w:lineRule="auto"/>
        <w:rPr>
          <w:rFonts w:ascii="Times New Roman" w:eastAsia="Times New Roman" w:hAnsi="Times New Roman"/>
          <w:color w:val="000000"/>
          <w:sz w:val="24"/>
          <w:szCs w:val="24"/>
          <w:lang w:eastAsia="sk-SK"/>
        </w:rPr>
      </w:pPr>
    </w:p>
    <w:p w:rsidR="00E6527D" w:rsidRDefault="00E6527D" w:rsidP="007B3B1E">
      <w:pPr>
        <w:spacing w:after="0" w:line="240" w:lineRule="auto"/>
        <w:rPr>
          <w:rFonts w:ascii="Times New Roman" w:eastAsia="Times New Roman" w:hAnsi="Times New Roman"/>
          <w:color w:val="000000"/>
          <w:sz w:val="24"/>
          <w:szCs w:val="24"/>
          <w:lang w:eastAsia="sk-SK"/>
        </w:rPr>
      </w:pPr>
    </w:p>
    <w:p w:rsidR="00E6527D" w:rsidRDefault="00E6527D" w:rsidP="007B3B1E">
      <w:pPr>
        <w:spacing w:after="0" w:line="240" w:lineRule="auto"/>
        <w:rPr>
          <w:rFonts w:ascii="Times New Roman" w:eastAsia="Times New Roman" w:hAnsi="Times New Roman"/>
          <w:color w:val="000000"/>
          <w:sz w:val="24"/>
          <w:szCs w:val="24"/>
          <w:lang w:eastAsia="sk-SK"/>
        </w:rPr>
      </w:pPr>
    </w:p>
    <w:p w:rsidR="007B3B1E" w:rsidRPr="005D17FA" w:rsidRDefault="007B3B1E" w:rsidP="007B3B1E">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183/2024</w:t>
      </w:r>
    </w:p>
    <w:p w:rsidR="007B3B1E" w:rsidRPr="005D17FA" w:rsidRDefault="007B3B1E" w:rsidP="007B3B1E">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7B3B1E" w:rsidRPr="005D17FA" w:rsidRDefault="007B3B1E"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r w:rsidR="007B3B1E" w:rsidRPr="005D17FA" w:rsidTr="00D84432">
        <w:trPr>
          <w:trHeight w:val="443"/>
        </w:trPr>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bl>
    <w:p w:rsidR="00FA6EBC" w:rsidRDefault="00FA6EBC" w:rsidP="00FA6EBC">
      <w:pPr>
        <w:spacing w:after="0"/>
        <w:jc w:val="both"/>
        <w:rPr>
          <w:rFonts w:ascii="Times New Roman" w:hAnsi="Times New Roman"/>
          <w:sz w:val="24"/>
          <w:szCs w:val="24"/>
        </w:rPr>
      </w:pPr>
    </w:p>
    <w:p w:rsidR="00E3294B" w:rsidRDefault="00AD247D" w:rsidP="00FA6EBC">
      <w:pPr>
        <w:spacing w:after="0"/>
        <w:jc w:val="both"/>
        <w:rPr>
          <w:rFonts w:ascii="Times New Roman" w:hAnsi="Times New Roman"/>
          <w:b/>
          <w:sz w:val="24"/>
          <w:szCs w:val="24"/>
        </w:rPr>
      </w:pPr>
      <w:r w:rsidRPr="00AD247D">
        <w:rPr>
          <w:rFonts w:ascii="Times New Roman" w:hAnsi="Times New Roman"/>
          <w:b/>
          <w:sz w:val="24"/>
          <w:szCs w:val="24"/>
        </w:rPr>
        <w:t>Komisia kultúry a cestovného ruchu</w:t>
      </w:r>
    </w:p>
    <w:p w:rsidR="009224A3" w:rsidRPr="009224A3" w:rsidRDefault="009224A3" w:rsidP="009224A3">
      <w:pPr>
        <w:spacing w:after="0"/>
        <w:rPr>
          <w:rFonts w:ascii="Times New Roman" w:hAnsi="Times New Roman"/>
          <w:sz w:val="24"/>
          <w:szCs w:val="24"/>
        </w:rPr>
      </w:pPr>
      <w:r w:rsidRPr="009224A3">
        <w:rPr>
          <w:rFonts w:ascii="Times New Roman" w:hAnsi="Times New Roman"/>
          <w:sz w:val="24"/>
          <w:szCs w:val="24"/>
        </w:rPr>
        <w:t>A.</w:t>
      </w:r>
      <w:r>
        <w:rPr>
          <w:rFonts w:ascii="Times New Roman" w:hAnsi="Times New Roman"/>
          <w:sz w:val="24"/>
          <w:szCs w:val="24"/>
        </w:rPr>
        <w:t xml:space="preserve"> </w:t>
      </w:r>
      <w:r w:rsidR="00D84432" w:rsidRPr="009224A3">
        <w:rPr>
          <w:rFonts w:ascii="Times New Roman" w:hAnsi="Times New Roman"/>
          <w:sz w:val="24"/>
          <w:szCs w:val="24"/>
        </w:rPr>
        <w:t>Csíkel informovala prítomných o jednotlivých bodoch komisie.</w:t>
      </w:r>
    </w:p>
    <w:p w:rsidR="002C5B43" w:rsidRPr="00E6527D" w:rsidRDefault="002C5B43" w:rsidP="00FA6EBC">
      <w:pPr>
        <w:spacing w:after="0"/>
        <w:jc w:val="both"/>
        <w:rPr>
          <w:rFonts w:ascii="Times New Roman" w:hAnsi="Times New Roman"/>
          <w:sz w:val="24"/>
          <w:szCs w:val="24"/>
        </w:rPr>
      </w:pPr>
    </w:p>
    <w:p w:rsidR="00AD247D" w:rsidRDefault="007B3B1E" w:rsidP="00FA6EBC">
      <w:pPr>
        <w:spacing w:after="0"/>
        <w:jc w:val="both"/>
        <w:rPr>
          <w:rFonts w:ascii="Times New Roman" w:hAnsi="Times New Roman"/>
          <w:sz w:val="24"/>
          <w:szCs w:val="24"/>
        </w:rPr>
      </w:pPr>
      <w:r w:rsidRPr="007B3B1E">
        <w:rPr>
          <w:rFonts w:ascii="Times New Roman" w:hAnsi="Times New Roman"/>
          <w:sz w:val="24"/>
          <w:szCs w:val="24"/>
        </w:rPr>
        <w:t>Ing. T. Gyarmati prečítal navrhované uznesenie č. 9/2024.</w:t>
      </w:r>
    </w:p>
    <w:p w:rsidR="007B3B1E" w:rsidRPr="007B3B1E" w:rsidRDefault="007B3B1E" w:rsidP="00FA6EBC">
      <w:pPr>
        <w:spacing w:after="0"/>
        <w:jc w:val="both"/>
        <w:rPr>
          <w:rFonts w:ascii="Times New Roman" w:hAnsi="Times New Roman"/>
          <w:sz w:val="24"/>
          <w:szCs w:val="24"/>
        </w:rPr>
      </w:pPr>
    </w:p>
    <w:p w:rsidR="007B3B1E" w:rsidRPr="005D17FA" w:rsidRDefault="007B3B1E" w:rsidP="007B3B1E">
      <w:pPr>
        <w:spacing w:after="0" w:line="240" w:lineRule="auto"/>
        <w:jc w:val="both"/>
        <w:rPr>
          <w:rFonts w:ascii="Times New Roman" w:eastAsia="Times New Roman" w:hAnsi="Times New Roman"/>
          <w:b/>
          <w:color w:val="000000"/>
          <w:sz w:val="24"/>
          <w:szCs w:val="24"/>
          <w:lang w:eastAsia="sk-SK"/>
        </w:rPr>
      </w:pPr>
      <w:r w:rsidRPr="005D17FA">
        <w:rPr>
          <w:rFonts w:ascii="Times New Roman" w:eastAsia="Times New Roman" w:hAnsi="Times New Roman"/>
          <w:b/>
          <w:color w:val="000000"/>
          <w:sz w:val="24"/>
          <w:szCs w:val="24"/>
          <w:lang w:eastAsia="sk-SK"/>
        </w:rPr>
        <w:t>Obecné zastupiteľstvo vo Svätom Petre</w:t>
      </w:r>
    </w:p>
    <w:p w:rsidR="007B3B1E" w:rsidRPr="003F027A" w:rsidRDefault="00B923C6" w:rsidP="007B3B1E">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A/ </w:t>
      </w:r>
      <w:r w:rsidR="007B3B1E" w:rsidRPr="003F027A">
        <w:rPr>
          <w:rFonts w:ascii="Times New Roman" w:eastAsia="Times New Roman" w:hAnsi="Times New Roman"/>
          <w:b/>
          <w:sz w:val="24"/>
          <w:szCs w:val="24"/>
        </w:rPr>
        <w:t>schvaľuje</w:t>
      </w:r>
    </w:p>
    <w:p w:rsidR="007B3B1E" w:rsidRPr="003F027A" w:rsidRDefault="007B3B1E" w:rsidP="007B3B1E">
      <w:pPr>
        <w:spacing w:after="0" w:line="240" w:lineRule="auto"/>
        <w:jc w:val="both"/>
        <w:rPr>
          <w:rFonts w:ascii="Times New Roman" w:eastAsia="Times New Roman" w:hAnsi="Times New Roman"/>
          <w:sz w:val="24"/>
          <w:szCs w:val="24"/>
        </w:rPr>
      </w:pPr>
      <w:r w:rsidRPr="003F027A">
        <w:rPr>
          <w:rFonts w:ascii="Times New Roman" w:eastAsia="Times New Roman" w:hAnsi="Times New Roman"/>
          <w:sz w:val="24"/>
          <w:szCs w:val="24"/>
        </w:rPr>
        <w:t>zápis udalostí v obci v kronike za rok 2023</w:t>
      </w:r>
      <w:r>
        <w:rPr>
          <w:rFonts w:ascii="Times New Roman" w:eastAsia="Times New Roman" w:hAnsi="Times New Roman"/>
          <w:sz w:val="24"/>
          <w:szCs w:val="24"/>
        </w:rPr>
        <w:t>, zapísané kronikárkou, Gabrielou Szabóovou</w:t>
      </w:r>
    </w:p>
    <w:p w:rsidR="007B3B1E" w:rsidRDefault="007B3B1E" w:rsidP="007B3B1E">
      <w:pPr>
        <w:spacing w:after="0" w:line="240" w:lineRule="auto"/>
        <w:rPr>
          <w:rFonts w:ascii="Times New Roman" w:eastAsia="Times New Roman" w:hAnsi="Times New Roman"/>
          <w:color w:val="000000"/>
          <w:sz w:val="24"/>
          <w:szCs w:val="24"/>
          <w:lang w:eastAsia="sk-SK"/>
        </w:rPr>
      </w:pPr>
    </w:p>
    <w:p w:rsidR="00B923C6" w:rsidRPr="00F33FE0" w:rsidRDefault="00B923C6" w:rsidP="007B3B1E">
      <w:pPr>
        <w:spacing w:after="0" w:line="240" w:lineRule="auto"/>
        <w:rPr>
          <w:rFonts w:ascii="Times New Roman" w:eastAsia="Times New Roman" w:hAnsi="Times New Roman"/>
          <w:b/>
          <w:color w:val="000000"/>
          <w:sz w:val="24"/>
          <w:szCs w:val="24"/>
          <w:lang w:eastAsia="sk-SK"/>
        </w:rPr>
      </w:pPr>
      <w:r w:rsidRPr="00F33FE0">
        <w:rPr>
          <w:rFonts w:ascii="Times New Roman" w:eastAsia="Times New Roman" w:hAnsi="Times New Roman"/>
          <w:b/>
          <w:color w:val="000000"/>
          <w:sz w:val="24"/>
          <w:szCs w:val="24"/>
          <w:lang w:eastAsia="sk-SK"/>
        </w:rPr>
        <w:t>B/ schvaľuje</w:t>
      </w:r>
    </w:p>
    <w:p w:rsidR="00B923C6" w:rsidRDefault="00F33FE0" w:rsidP="007B3B1E">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w:t>
      </w:r>
      <w:r w:rsidR="00B923C6">
        <w:rPr>
          <w:rFonts w:ascii="Times New Roman" w:eastAsia="Times New Roman" w:hAnsi="Times New Roman"/>
          <w:color w:val="000000"/>
          <w:sz w:val="24"/>
          <w:szCs w:val="24"/>
          <w:lang w:eastAsia="sk-SK"/>
        </w:rPr>
        <w:t>yplatenie odmeny za zápis udalostí v obci v kronike za rok 2023</w:t>
      </w:r>
      <w:r>
        <w:rPr>
          <w:rFonts w:ascii="Times New Roman" w:eastAsia="Times New Roman" w:hAnsi="Times New Roman"/>
          <w:color w:val="000000"/>
          <w:sz w:val="24"/>
          <w:szCs w:val="24"/>
          <w:lang w:eastAsia="sk-SK"/>
        </w:rPr>
        <w:t xml:space="preserve"> vo výške 250,00 €</w:t>
      </w:r>
    </w:p>
    <w:p w:rsidR="00B923C6" w:rsidRDefault="00B923C6" w:rsidP="007B3B1E">
      <w:pPr>
        <w:spacing w:after="0" w:line="240" w:lineRule="auto"/>
        <w:rPr>
          <w:rFonts w:ascii="Times New Roman" w:eastAsia="Times New Roman" w:hAnsi="Times New Roman"/>
          <w:color w:val="000000"/>
          <w:sz w:val="24"/>
          <w:szCs w:val="24"/>
          <w:lang w:eastAsia="sk-SK"/>
        </w:rPr>
      </w:pPr>
    </w:p>
    <w:p w:rsidR="007B3B1E" w:rsidRDefault="007B3B1E" w:rsidP="007B3B1E">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Ing. T. Gyarmati dal hlasovať za navrhované uznesenie č. 9/2024.</w:t>
      </w:r>
    </w:p>
    <w:p w:rsidR="007B3B1E" w:rsidRDefault="007B3B1E" w:rsidP="007B3B1E">
      <w:pPr>
        <w:spacing w:after="0" w:line="240" w:lineRule="auto"/>
        <w:rPr>
          <w:rFonts w:ascii="Times New Roman" w:eastAsia="Times New Roman" w:hAnsi="Times New Roman"/>
          <w:color w:val="000000"/>
          <w:sz w:val="24"/>
          <w:szCs w:val="24"/>
          <w:lang w:eastAsia="sk-SK"/>
        </w:rPr>
      </w:pPr>
    </w:p>
    <w:p w:rsidR="007B3B1E" w:rsidRPr="005D17FA" w:rsidRDefault="007B3B1E" w:rsidP="007B3B1E">
      <w:pPr>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Uznesenie č. 184/2024</w:t>
      </w:r>
    </w:p>
    <w:p w:rsidR="007B3B1E" w:rsidRPr="005D17FA" w:rsidRDefault="007B3B1E" w:rsidP="007B3B1E">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7B3B1E" w:rsidRPr="005D17FA" w:rsidRDefault="007B3B1E"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r w:rsidR="007B3B1E" w:rsidRPr="005D17FA" w:rsidTr="00D84432">
        <w:trPr>
          <w:trHeight w:val="443"/>
        </w:trPr>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bl>
    <w:p w:rsidR="007B3B1E" w:rsidRDefault="007B3B1E" w:rsidP="00FA6EBC">
      <w:pPr>
        <w:spacing w:after="0"/>
        <w:jc w:val="both"/>
        <w:rPr>
          <w:rFonts w:ascii="Times New Roman" w:hAnsi="Times New Roman"/>
          <w:sz w:val="24"/>
          <w:szCs w:val="24"/>
        </w:rPr>
      </w:pPr>
    </w:p>
    <w:p w:rsidR="005E31E3" w:rsidRDefault="00C535F6" w:rsidP="00C535F6">
      <w:pPr>
        <w:spacing w:after="0"/>
        <w:jc w:val="both"/>
        <w:rPr>
          <w:rFonts w:ascii="Times New Roman" w:hAnsi="Times New Roman"/>
          <w:sz w:val="24"/>
          <w:szCs w:val="24"/>
        </w:rPr>
      </w:pPr>
      <w:r>
        <w:rPr>
          <w:rFonts w:ascii="Times New Roman" w:hAnsi="Times New Roman"/>
          <w:sz w:val="24"/>
          <w:szCs w:val="24"/>
        </w:rPr>
        <w:t xml:space="preserve">Ing. T. Gyarmati - </w:t>
      </w:r>
      <w:r>
        <w:rPr>
          <w:rFonts w:ascii="Times New Roman" w:hAnsi="Times New Roman"/>
          <w:sz w:val="24"/>
          <w:szCs w:val="24"/>
        </w:rPr>
        <w:t>informoval poslancov o predbežnom schválení finančného príspevku z programu Interreg v rámci projektu Medzigeneračná spolupráca v duchu priateľstva</w:t>
      </w:r>
      <w:r>
        <w:rPr>
          <w:rFonts w:ascii="Times New Roman" w:hAnsi="Times New Roman"/>
          <w:sz w:val="24"/>
          <w:szCs w:val="24"/>
        </w:rPr>
        <w:t xml:space="preserve">. </w:t>
      </w:r>
      <w:r>
        <w:rPr>
          <w:rFonts w:ascii="Times New Roman" w:hAnsi="Times New Roman"/>
          <w:sz w:val="24"/>
          <w:szCs w:val="24"/>
        </w:rPr>
        <w:t xml:space="preserve">Dňa 01.03.2024 obecný úrad obdržal rozhodnutie o udelení finančného príspevku v sume 19.818,75 € (dotácia z Európskej únie vo výške 15.855,00 €, 12 % dotácia od štátu vo výške 2.378,25 €, 8% samofinancovanie vo výške 1.585,50 €) na čiastočné financovanie obecného dňa, ktoré je naplánované na 12.-13. </w:t>
      </w:r>
      <w:r>
        <w:rPr>
          <w:rFonts w:ascii="Times New Roman" w:hAnsi="Times New Roman"/>
          <w:sz w:val="24"/>
          <w:szCs w:val="24"/>
        </w:rPr>
        <w:t>j</w:t>
      </w:r>
      <w:r>
        <w:rPr>
          <w:rFonts w:ascii="Times New Roman" w:hAnsi="Times New Roman"/>
          <w:sz w:val="24"/>
          <w:szCs w:val="24"/>
        </w:rPr>
        <w:t xml:space="preserve">úla 2024 v spolupráci s partnerskými obcami </w:t>
      </w:r>
      <w:proofErr w:type="gramStart"/>
      <w:r>
        <w:rPr>
          <w:rFonts w:ascii="Times New Roman" w:hAnsi="Times New Roman"/>
          <w:sz w:val="24"/>
          <w:szCs w:val="24"/>
        </w:rPr>
        <w:t>a</w:t>
      </w:r>
      <w:proofErr w:type="gramEnd"/>
      <w:r>
        <w:rPr>
          <w:rFonts w:ascii="Times New Roman" w:hAnsi="Times New Roman"/>
          <w:sz w:val="24"/>
          <w:szCs w:val="24"/>
        </w:rPr>
        <w:t xml:space="preserve"> občianskymi združeniami z Maďarska.</w:t>
      </w:r>
    </w:p>
    <w:p w:rsidR="00C535F6" w:rsidRDefault="005E31E3" w:rsidP="00FA6EBC">
      <w:pPr>
        <w:spacing w:after="0"/>
        <w:jc w:val="both"/>
        <w:rPr>
          <w:rFonts w:ascii="Times New Roman" w:hAnsi="Times New Roman"/>
          <w:sz w:val="24"/>
          <w:szCs w:val="24"/>
        </w:rPr>
      </w:pPr>
      <w:r>
        <w:rPr>
          <w:rFonts w:ascii="Times New Roman" w:hAnsi="Times New Roman"/>
          <w:sz w:val="24"/>
          <w:szCs w:val="24"/>
        </w:rPr>
        <w:lastRenderedPageBreak/>
        <w:t>Bola podaná aj ďalšia žiadosť na financovanie výdavkov obecného dňa, ktorá však nebola sc</w:t>
      </w:r>
      <w:r w:rsidR="007F3D20">
        <w:rPr>
          <w:rFonts w:ascii="Times New Roman" w:hAnsi="Times New Roman"/>
          <w:sz w:val="24"/>
          <w:szCs w:val="24"/>
        </w:rPr>
        <w:t>hv</w:t>
      </w:r>
      <w:r>
        <w:rPr>
          <w:rFonts w:ascii="Times New Roman" w:hAnsi="Times New Roman"/>
          <w:sz w:val="24"/>
          <w:szCs w:val="24"/>
        </w:rPr>
        <w:t>álená.</w:t>
      </w:r>
    </w:p>
    <w:p w:rsidR="007F3D20" w:rsidRDefault="007F3D20" w:rsidP="00FA6EBC">
      <w:pPr>
        <w:spacing w:after="0"/>
        <w:jc w:val="both"/>
        <w:rPr>
          <w:rFonts w:ascii="Times New Roman" w:hAnsi="Times New Roman"/>
          <w:sz w:val="24"/>
          <w:szCs w:val="24"/>
        </w:rPr>
      </w:pPr>
      <w:r>
        <w:rPr>
          <w:rFonts w:ascii="Times New Roman" w:hAnsi="Times New Roman"/>
          <w:sz w:val="24"/>
          <w:szCs w:val="24"/>
        </w:rPr>
        <w:t>Keďže p</w:t>
      </w:r>
      <w:r>
        <w:rPr>
          <w:rFonts w:ascii="Times New Roman" w:hAnsi="Times New Roman"/>
          <w:sz w:val="24"/>
          <w:szCs w:val="24"/>
        </w:rPr>
        <w:t>ožadovaná suma sa výrazne líši od schválenej sumy</w:t>
      </w:r>
      <w:r>
        <w:rPr>
          <w:rFonts w:ascii="Times New Roman" w:hAnsi="Times New Roman"/>
          <w:sz w:val="24"/>
          <w:szCs w:val="24"/>
        </w:rPr>
        <w:t>, vstup na piatkový koncert by bol spoplatnený.</w:t>
      </w:r>
      <w:bookmarkStart w:id="6" w:name="_GoBack"/>
      <w:bookmarkEnd w:id="6"/>
    </w:p>
    <w:p w:rsidR="007F3D20" w:rsidRDefault="007F3D20" w:rsidP="00FA6EBC">
      <w:pPr>
        <w:spacing w:after="0"/>
        <w:jc w:val="both"/>
        <w:rPr>
          <w:rFonts w:ascii="Times New Roman" w:hAnsi="Times New Roman"/>
          <w:sz w:val="24"/>
          <w:szCs w:val="24"/>
        </w:rPr>
      </w:pPr>
    </w:p>
    <w:p w:rsidR="006C6EE2" w:rsidRDefault="006C6EE2" w:rsidP="00FA6EBC">
      <w:pPr>
        <w:spacing w:after="0"/>
        <w:jc w:val="both"/>
        <w:rPr>
          <w:rFonts w:ascii="Times New Roman" w:hAnsi="Times New Roman"/>
          <w:sz w:val="24"/>
          <w:szCs w:val="24"/>
        </w:rPr>
      </w:pPr>
      <w:r>
        <w:rPr>
          <w:rFonts w:ascii="Times New Roman" w:hAnsi="Times New Roman"/>
          <w:sz w:val="24"/>
          <w:szCs w:val="24"/>
        </w:rPr>
        <w:t>Ing. T. Gyarmati navrhol 5 minútovú prestávku. Poslanci s návrhom súhlasili.</w:t>
      </w:r>
    </w:p>
    <w:p w:rsidR="006C6EE2" w:rsidRDefault="006C6EE2" w:rsidP="00FA6EBC">
      <w:pPr>
        <w:spacing w:after="0"/>
        <w:jc w:val="both"/>
        <w:rPr>
          <w:rFonts w:ascii="Times New Roman" w:hAnsi="Times New Roman"/>
          <w:sz w:val="24"/>
          <w:szCs w:val="24"/>
        </w:rPr>
      </w:pPr>
    </w:p>
    <w:p w:rsidR="006C6EE2" w:rsidRDefault="006C6EE2" w:rsidP="00FA6EBC">
      <w:pPr>
        <w:spacing w:after="0"/>
        <w:jc w:val="both"/>
        <w:rPr>
          <w:rFonts w:ascii="Times New Roman" w:hAnsi="Times New Roman"/>
          <w:sz w:val="24"/>
          <w:szCs w:val="24"/>
        </w:rPr>
      </w:pPr>
      <w:r>
        <w:rPr>
          <w:rFonts w:ascii="Times New Roman" w:hAnsi="Times New Roman"/>
          <w:sz w:val="24"/>
          <w:szCs w:val="24"/>
        </w:rPr>
        <w:t>Pokračovanie zasadnutia.</w:t>
      </w:r>
    </w:p>
    <w:p w:rsidR="006C6EE2" w:rsidRPr="007B3B1E" w:rsidRDefault="006C6EE2" w:rsidP="00FA6EBC">
      <w:pPr>
        <w:spacing w:after="0"/>
        <w:jc w:val="both"/>
        <w:rPr>
          <w:rFonts w:ascii="Times New Roman" w:hAnsi="Times New Roman"/>
          <w:sz w:val="24"/>
          <w:szCs w:val="24"/>
        </w:rPr>
      </w:pPr>
    </w:p>
    <w:p w:rsidR="00AD247D" w:rsidRDefault="00AD247D" w:rsidP="00FA6EBC">
      <w:pPr>
        <w:spacing w:after="0"/>
        <w:jc w:val="both"/>
        <w:rPr>
          <w:rFonts w:ascii="Times New Roman" w:hAnsi="Times New Roman"/>
          <w:b/>
          <w:sz w:val="24"/>
          <w:szCs w:val="24"/>
        </w:rPr>
      </w:pPr>
      <w:r w:rsidRPr="00AD247D">
        <w:rPr>
          <w:rFonts w:ascii="Times New Roman" w:hAnsi="Times New Roman"/>
          <w:b/>
          <w:sz w:val="24"/>
          <w:szCs w:val="24"/>
        </w:rPr>
        <w:t>Komisia na ochranu verejného záujmu a na vybavovanie sťažností</w:t>
      </w:r>
    </w:p>
    <w:p w:rsidR="00D84432" w:rsidRDefault="00D84432" w:rsidP="00D84432">
      <w:pPr>
        <w:spacing w:after="0"/>
        <w:jc w:val="both"/>
        <w:rPr>
          <w:rFonts w:ascii="Times New Roman" w:hAnsi="Times New Roman"/>
          <w:sz w:val="24"/>
          <w:szCs w:val="24"/>
        </w:rPr>
      </w:pPr>
      <w:r>
        <w:rPr>
          <w:rFonts w:ascii="Times New Roman" w:hAnsi="Times New Roman"/>
          <w:sz w:val="24"/>
          <w:szCs w:val="24"/>
        </w:rPr>
        <w:t>Ing. R. Téglás Andóová informovala prítomných o jednotlivých bodoch komisie.</w:t>
      </w:r>
    </w:p>
    <w:p w:rsidR="00AD247D" w:rsidRPr="00AD247D" w:rsidRDefault="00AD247D" w:rsidP="00FA6EBC">
      <w:pPr>
        <w:spacing w:after="0"/>
        <w:jc w:val="both"/>
        <w:rPr>
          <w:rFonts w:ascii="Times New Roman" w:hAnsi="Times New Roman"/>
          <w:b/>
          <w:sz w:val="24"/>
          <w:szCs w:val="24"/>
        </w:rPr>
      </w:pPr>
    </w:p>
    <w:p w:rsidR="0054293D" w:rsidRDefault="0054293D" w:rsidP="00FA6EBC">
      <w:pPr>
        <w:spacing w:after="0"/>
        <w:jc w:val="both"/>
        <w:rPr>
          <w:rFonts w:ascii="Times New Roman" w:hAnsi="Times New Roman"/>
          <w:b/>
          <w:sz w:val="24"/>
          <w:szCs w:val="24"/>
        </w:rPr>
      </w:pPr>
      <w:r>
        <w:rPr>
          <w:rFonts w:ascii="Times New Roman" w:hAnsi="Times New Roman"/>
          <w:b/>
          <w:sz w:val="24"/>
          <w:szCs w:val="24"/>
        </w:rPr>
        <w:t>Komisia pre rozpočet a správu obecného majetku a školstva</w:t>
      </w:r>
    </w:p>
    <w:p w:rsidR="0054293D" w:rsidRDefault="0054293D" w:rsidP="00FA6EBC">
      <w:pPr>
        <w:spacing w:after="0"/>
        <w:jc w:val="both"/>
        <w:rPr>
          <w:rFonts w:ascii="Times New Roman" w:hAnsi="Times New Roman"/>
          <w:sz w:val="24"/>
          <w:szCs w:val="24"/>
        </w:rPr>
      </w:pPr>
      <w:r>
        <w:rPr>
          <w:rFonts w:ascii="Times New Roman" w:hAnsi="Times New Roman"/>
          <w:sz w:val="24"/>
          <w:szCs w:val="24"/>
        </w:rPr>
        <w:t>Ing. T. Gyarmati informoval prítomných o jednotlivých bodoch komisie.</w:t>
      </w:r>
    </w:p>
    <w:p w:rsidR="006C6EE2" w:rsidRDefault="006C6EE2" w:rsidP="00FA6EBC">
      <w:pPr>
        <w:spacing w:after="0"/>
        <w:jc w:val="both"/>
        <w:rPr>
          <w:rFonts w:ascii="Times New Roman" w:hAnsi="Times New Roman"/>
          <w:sz w:val="24"/>
          <w:szCs w:val="24"/>
        </w:rPr>
      </w:pPr>
    </w:p>
    <w:p w:rsidR="00E53196" w:rsidRDefault="006C6EE2" w:rsidP="00FA6EBC">
      <w:pPr>
        <w:spacing w:after="0"/>
        <w:jc w:val="both"/>
        <w:rPr>
          <w:rFonts w:ascii="Times New Roman" w:hAnsi="Times New Roman"/>
          <w:sz w:val="24"/>
          <w:szCs w:val="24"/>
        </w:rPr>
      </w:pPr>
      <w:r>
        <w:rPr>
          <w:rFonts w:ascii="Times New Roman" w:hAnsi="Times New Roman"/>
          <w:sz w:val="24"/>
          <w:szCs w:val="24"/>
        </w:rPr>
        <w:t>Ing. T. Gyarmati – navrhol riešiť dotácie pre miestne organizácie a cirkvi na podporu ich činností. Na základe odporúčania finančnej komisie</w:t>
      </w:r>
      <w:r w:rsidR="00864BFF">
        <w:rPr>
          <w:rFonts w:ascii="Times New Roman" w:hAnsi="Times New Roman"/>
          <w:sz w:val="24"/>
          <w:szCs w:val="24"/>
        </w:rPr>
        <w:t xml:space="preserve"> treba stanoviť sumu finančných prostriedkov na prerozdelenie.</w:t>
      </w:r>
    </w:p>
    <w:p w:rsidR="00864BFF" w:rsidRDefault="00864BFF" w:rsidP="00FA6EBC">
      <w:pPr>
        <w:spacing w:after="0"/>
        <w:jc w:val="both"/>
        <w:rPr>
          <w:rFonts w:ascii="Times New Roman" w:hAnsi="Times New Roman"/>
          <w:sz w:val="24"/>
          <w:szCs w:val="24"/>
        </w:rPr>
      </w:pPr>
      <w:r>
        <w:rPr>
          <w:rFonts w:ascii="Times New Roman" w:hAnsi="Times New Roman"/>
          <w:sz w:val="24"/>
          <w:szCs w:val="24"/>
        </w:rPr>
        <w:t>T. Hamran – navrhol tú istú sumu, ktorá im bola poskytnutá v roku 2023.</w:t>
      </w:r>
    </w:p>
    <w:p w:rsidR="00864BFF" w:rsidRDefault="00864BFF" w:rsidP="00FA6EBC">
      <w:pPr>
        <w:spacing w:after="0"/>
        <w:jc w:val="both"/>
        <w:rPr>
          <w:rFonts w:ascii="Times New Roman" w:hAnsi="Times New Roman"/>
          <w:sz w:val="24"/>
          <w:szCs w:val="24"/>
        </w:rPr>
      </w:pPr>
      <w:r>
        <w:rPr>
          <w:rFonts w:ascii="Times New Roman" w:hAnsi="Times New Roman"/>
          <w:sz w:val="24"/>
          <w:szCs w:val="24"/>
        </w:rPr>
        <w:t>Ing. T. Gyarmati – navrhol sumu 45.000,00 € (z toho dotácia pre Spolok vinárov Sv. Urbana vo Svätom Petre vo výške 2.000,00 € a pre Obecný športový klub vo výške 8.000,00 € už bola schválená).</w:t>
      </w:r>
    </w:p>
    <w:p w:rsidR="00864BFF" w:rsidRDefault="00864BFF" w:rsidP="00FA6EBC">
      <w:pPr>
        <w:spacing w:after="0"/>
        <w:jc w:val="both"/>
        <w:rPr>
          <w:rFonts w:ascii="Times New Roman" w:hAnsi="Times New Roman"/>
          <w:sz w:val="24"/>
          <w:szCs w:val="24"/>
        </w:rPr>
      </w:pPr>
    </w:p>
    <w:p w:rsidR="00F33FE0" w:rsidRDefault="00F33FE0" w:rsidP="00F33FE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Obecné zastupiteľstvo vo Svätom Petre</w:t>
      </w:r>
    </w:p>
    <w:p w:rsidR="00F33FE0" w:rsidRPr="007E0DC5" w:rsidRDefault="00F33FE0" w:rsidP="00F33FE0">
      <w:pPr>
        <w:spacing w:after="0" w:line="240" w:lineRule="auto"/>
        <w:jc w:val="both"/>
        <w:rPr>
          <w:rFonts w:ascii="Times New Roman" w:eastAsia="Times New Roman" w:hAnsi="Times New Roman"/>
          <w:b/>
          <w:sz w:val="24"/>
          <w:szCs w:val="24"/>
        </w:rPr>
      </w:pPr>
      <w:r w:rsidRPr="007E0DC5">
        <w:rPr>
          <w:rFonts w:ascii="Times New Roman" w:eastAsia="Times New Roman" w:hAnsi="Times New Roman"/>
          <w:b/>
          <w:sz w:val="24"/>
          <w:szCs w:val="24"/>
        </w:rPr>
        <w:t>A/ schvaľuje</w:t>
      </w:r>
    </w:p>
    <w:p w:rsidR="00F33FE0" w:rsidRDefault="00F33FE0" w:rsidP="00F33FE0">
      <w:pPr>
        <w:spacing w:after="0" w:line="240" w:lineRule="auto"/>
        <w:jc w:val="both"/>
        <w:rPr>
          <w:rFonts w:ascii="Times New Roman" w:eastAsia="Times New Roman" w:hAnsi="Times New Roman"/>
          <w:sz w:val="24"/>
          <w:szCs w:val="24"/>
        </w:rPr>
      </w:pPr>
      <w:r w:rsidRPr="007E0DC5">
        <w:rPr>
          <w:rFonts w:ascii="Times New Roman" w:eastAsia="Times New Roman" w:hAnsi="Times New Roman"/>
          <w:sz w:val="24"/>
          <w:szCs w:val="24"/>
        </w:rPr>
        <w:t>výšku položky dotácií z rozpočtu obce 2024 pre miestne organizácie a cirkvi vo výške 45.000,00 €</w:t>
      </w:r>
    </w:p>
    <w:p w:rsidR="00F33FE0" w:rsidRPr="007E0DC5" w:rsidRDefault="00F33FE0" w:rsidP="00F33FE0">
      <w:pPr>
        <w:spacing w:after="0" w:line="240" w:lineRule="auto"/>
        <w:jc w:val="both"/>
        <w:rPr>
          <w:rFonts w:ascii="Times New Roman" w:eastAsia="Times New Roman" w:hAnsi="Times New Roman"/>
          <w:sz w:val="24"/>
          <w:szCs w:val="24"/>
        </w:rPr>
      </w:pPr>
    </w:p>
    <w:p w:rsidR="00F33FE0" w:rsidRPr="007E0DC5" w:rsidRDefault="00F33FE0" w:rsidP="00F33FE0">
      <w:pPr>
        <w:spacing w:after="0" w:line="240" w:lineRule="auto"/>
        <w:jc w:val="both"/>
        <w:rPr>
          <w:rFonts w:ascii="Times New Roman" w:eastAsia="Times New Roman" w:hAnsi="Times New Roman"/>
          <w:b/>
          <w:sz w:val="24"/>
          <w:szCs w:val="24"/>
        </w:rPr>
      </w:pPr>
      <w:r w:rsidRPr="007E0DC5">
        <w:rPr>
          <w:rFonts w:ascii="Times New Roman" w:eastAsia="Times New Roman" w:hAnsi="Times New Roman"/>
          <w:b/>
          <w:sz w:val="24"/>
          <w:szCs w:val="24"/>
        </w:rPr>
        <w:t>B/ žiada</w:t>
      </w:r>
    </w:p>
    <w:p w:rsidR="00F33FE0" w:rsidRPr="007E0DC5" w:rsidRDefault="00F33FE0" w:rsidP="00F33FE0">
      <w:pPr>
        <w:spacing w:after="0" w:line="240" w:lineRule="auto"/>
        <w:jc w:val="both"/>
        <w:rPr>
          <w:rFonts w:ascii="Times New Roman" w:eastAsia="Times New Roman" w:hAnsi="Times New Roman"/>
          <w:sz w:val="24"/>
          <w:szCs w:val="24"/>
        </w:rPr>
      </w:pPr>
      <w:r w:rsidRPr="007E0DC5">
        <w:rPr>
          <w:rFonts w:ascii="Times New Roman" w:eastAsia="Times New Roman" w:hAnsi="Times New Roman"/>
          <w:sz w:val="24"/>
          <w:szCs w:val="24"/>
        </w:rPr>
        <w:t>starostu, aby v spolupráci s obecným úradom vypracovali návrh na zmenu rozpočtu do najbližšieho zasadnutia Obecného zastupiteľstva</w:t>
      </w:r>
    </w:p>
    <w:p w:rsidR="00F33FE0" w:rsidRPr="007E0DC5" w:rsidRDefault="00F33FE0" w:rsidP="00F33FE0">
      <w:pPr>
        <w:spacing w:after="0" w:line="240" w:lineRule="auto"/>
        <w:jc w:val="both"/>
        <w:rPr>
          <w:rFonts w:ascii="Times New Roman" w:eastAsia="Times New Roman" w:hAnsi="Times New Roman"/>
          <w:b/>
          <w:sz w:val="24"/>
          <w:szCs w:val="24"/>
        </w:rPr>
      </w:pPr>
    </w:p>
    <w:p w:rsidR="00F33FE0" w:rsidRPr="007E0DC5" w:rsidRDefault="00F33FE0" w:rsidP="00F33FE0">
      <w:pPr>
        <w:spacing w:after="0" w:line="240" w:lineRule="auto"/>
        <w:jc w:val="both"/>
        <w:rPr>
          <w:rFonts w:ascii="Times New Roman" w:eastAsia="Times New Roman" w:hAnsi="Times New Roman"/>
          <w:sz w:val="24"/>
          <w:szCs w:val="24"/>
        </w:rPr>
      </w:pPr>
      <w:r w:rsidRPr="007E0DC5">
        <w:rPr>
          <w:rFonts w:ascii="Times New Roman" w:eastAsia="Times New Roman" w:hAnsi="Times New Roman"/>
          <w:b/>
          <w:sz w:val="24"/>
          <w:szCs w:val="24"/>
        </w:rPr>
        <w:t xml:space="preserve">C/ </w:t>
      </w:r>
      <w:r w:rsidR="007059A0">
        <w:rPr>
          <w:rFonts w:ascii="Times New Roman" w:eastAsia="Times New Roman" w:hAnsi="Times New Roman"/>
          <w:b/>
          <w:sz w:val="24"/>
          <w:szCs w:val="24"/>
        </w:rPr>
        <w:t>schvaľuje</w:t>
      </w:r>
    </w:p>
    <w:p w:rsidR="00F33FE0" w:rsidRPr="007E0DC5" w:rsidRDefault="00F33FE0" w:rsidP="00F33FE0">
      <w:pPr>
        <w:spacing w:after="0" w:line="240" w:lineRule="auto"/>
        <w:rPr>
          <w:rFonts w:ascii="Times New Roman" w:eastAsia="Times New Roman" w:hAnsi="Times New Roman"/>
          <w:sz w:val="24"/>
          <w:szCs w:val="24"/>
          <w:lang w:eastAsia="sk-SK"/>
        </w:rPr>
      </w:pPr>
      <w:r w:rsidRPr="007E0DC5">
        <w:rPr>
          <w:rFonts w:ascii="Times New Roman" w:eastAsia="Times New Roman" w:hAnsi="Times New Roman"/>
          <w:sz w:val="24"/>
          <w:szCs w:val="24"/>
          <w:lang w:eastAsia="sk-SK"/>
        </w:rPr>
        <w:t>zvola</w:t>
      </w:r>
      <w:r w:rsidR="007059A0">
        <w:rPr>
          <w:rFonts w:ascii="Times New Roman" w:eastAsia="Times New Roman" w:hAnsi="Times New Roman"/>
          <w:sz w:val="24"/>
          <w:szCs w:val="24"/>
          <w:lang w:eastAsia="sk-SK"/>
        </w:rPr>
        <w:t>nie</w:t>
      </w:r>
      <w:r w:rsidRPr="007E0DC5">
        <w:rPr>
          <w:rFonts w:ascii="Times New Roman" w:eastAsia="Times New Roman" w:hAnsi="Times New Roman"/>
          <w:sz w:val="24"/>
          <w:szCs w:val="24"/>
          <w:lang w:eastAsia="sk-SK"/>
        </w:rPr>
        <w:t xml:space="preserve"> najbližšie</w:t>
      </w:r>
      <w:r w:rsidR="007059A0">
        <w:rPr>
          <w:rFonts w:ascii="Times New Roman" w:eastAsia="Times New Roman" w:hAnsi="Times New Roman"/>
          <w:sz w:val="24"/>
          <w:szCs w:val="24"/>
          <w:lang w:eastAsia="sk-SK"/>
        </w:rPr>
        <w:t>ho</w:t>
      </w:r>
      <w:r w:rsidRPr="007E0DC5">
        <w:rPr>
          <w:rFonts w:ascii="Times New Roman" w:eastAsia="Times New Roman" w:hAnsi="Times New Roman"/>
          <w:sz w:val="24"/>
          <w:szCs w:val="24"/>
          <w:lang w:eastAsia="sk-SK"/>
        </w:rPr>
        <w:t xml:space="preserve"> zasadnuti</w:t>
      </w:r>
      <w:r w:rsidR="007059A0">
        <w:rPr>
          <w:rFonts w:ascii="Times New Roman" w:eastAsia="Times New Roman" w:hAnsi="Times New Roman"/>
          <w:sz w:val="24"/>
          <w:szCs w:val="24"/>
          <w:lang w:eastAsia="sk-SK"/>
        </w:rPr>
        <w:t>a</w:t>
      </w:r>
      <w:r w:rsidRPr="007E0DC5">
        <w:rPr>
          <w:rFonts w:ascii="Times New Roman" w:eastAsia="Times New Roman" w:hAnsi="Times New Roman"/>
          <w:sz w:val="24"/>
          <w:szCs w:val="24"/>
          <w:lang w:eastAsia="sk-SK"/>
        </w:rPr>
        <w:t xml:space="preserve"> Obecného zastupiteľstva do 15. mája 2024</w:t>
      </w:r>
    </w:p>
    <w:p w:rsidR="00F33FE0" w:rsidRDefault="00F33FE0" w:rsidP="00F33FE0">
      <w:pPr>
        <w:spacing w:after="0" w:line="240" w:lineRule="auto"/>
        <w:rPr>
          <w:rFonts w:ascii="Times New Roman" w:eastAsia="Times New Roman" w:hAnsi="Times New Roman"/>
          <w:sz w:val="24"/>
          <w:szCs w:val="24"/>
          <w:lang w:eastAsia="sk-SK"/>
        </w:rPr>
      </w:pPr>
    </w:p>
    <w:p w:rsidR="007B3B1E" w:rsidRPr="007B3B1E" w:rsidRDefault="007B3B1E" w:rsidP="007B3B1E">
      <w:pPr>
        <w:spacing w:after="0" w:line="240" w:lineRule="auto"/>
        <w:rPr>
          <w:rFonts w:ascii="Times New Roman" w:eastAsia="Times New Roman" w:hAnsi="Times New Roman"/>
          <w:sz w:val="24"/>
          <w:szCs w:val="24"/>
          <w:lang w:eastAsia="sk-SK"/>
        </w:rPr>
      </w:pPr>
      <w:r w:rsidRPr="007B3B1E">
        <w:rPr>
          <w:rFonts w:ascii="Times New Roman" w:eastAsia="Times New Roman" w:hAnsi="Times New Roman"/>
          <w:sz w:val="24"/>
          <w:szCs w:val="24"/>
          <w:lang w:eastAsia="sk-SK"/>
        </w:rPr>
        <w:t>Ing. T. Gyarmati dal hlasovať za navrhované uznesenie.</w:t>
      </w:r>
    </w:p>
    <w:p w:rsidR="007B3B1E" w:rsidRPr="007B3B1E" w:rsidRDefault="007B3B1E" w:rsidP="007B3B1E">
      <w:pPr>
        <w:spacing w:after="0" w:line="240" w:lineRule="auto"/>
        <w:rPr>
          <w:rFonts w:ascii="Times New Roman" w:eastAsia="Times New Roman" w:hAnsi="Times New Roman"/>
          <w:sz w:val="24"/>
          <w:szCs w:val="24"/>
          <w:lang w:eastAsia="sk-SK"/>
        </w:rPr>
      </w:pPr>
    </w:p>
    <w:p w:rsidR="007B3B1E" w:rsidRPr="007B3B1E" w:rsidRDefault="007B3B1E" w:rsidP="007B3B1E">
      <w:pPr>
        <w:spacing w:after="0" w:line="240" w:lineRule="auto"/>
        <w:rPr>
          <w:rFonts w:ascii="Times New Roman" w:eastAsia="Times New Roman" w:hAnsi="Times New Roman"/>
          <w:sz w:val="24"/>
          <w:szCs w:val="24"/>
          <w:lang w:eastAsia="sk-SK"/>
        </w:rPr>
      </w:pPr>
      <w:r w:rsidRPr="007B3B1E">
        <w:rPr>
          <w:rFonts w:ascii="Times New Roman" w:eastAsia="Times New Roman" w:hAnsi="Times New Roman"/>
          <w:sz w:val="24"/>
          <w:szCs w:val="24"/>
          <w:lang w:eastAsia="sk-SK"/>
        </w:rPr>
        <w:t>Uznesenie č. 185/2024</w:t>
      </w:r>
    </w:p>
    <w:p w:rsidR="007B3B1E" w:rsidRPr="005D17FA" w:rsidRDefault="007B3B1E" w:rsidP="007B3B1E">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7B3B1E" w:rsidRPr="005D17FA" w:rsidRDefault="007B3B1E" w:rsidP="00D84432">
            <w:pPr>
              <w:spacing w:after="0" w:line="254"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Adriana Csíkel, </w:t>
            </w:r>
            <w:r w:rsidRPr="005D17FA">
              <w:rPr>
                <w:rFonts w:ascii="Times New Roman" w:eastAsiaTheme="minorHAnsi" w:hAnsi="Times New Roman" w:cstheme="minorBidi"/>
                <w:sz w:val="24"/>
                <w:szCs w:val="24"/>
              </w:rPr>
              <w:t>Ing. T</w:t>
            </w:r>
            <w:r>
              <w:rPr>
                <w:rFonts w:ascii="Times New Roman" w:eastAsiaTheme="minorHAnsi" w:hAnsi="Times New Roman" w:cstheme="minorBidi"/>
                <w:sz w:val="24"/>
                <w:szCs w:val="24"/>
              </w:rPr>
              <w:t xml:space="preserve">ihamér Gyarmati, Zsolt Hajabács, </w:t>
            </w:r>
            <w:r w:rsidRPr="005D17FA">
              <w:rPr>
                <w:rFonts w:ascii="Times New Roman" w:eastAsiaTheme="minorHAnsi" w:hAnsi="Times New Roman" w:cstheme="minorBidi"/>
                <w:sz w:val="24"/>
                <w:szCs w:val="24"/>
              </w:rPr>
              <w:t>Ladislav Kelko</w:t>
            </w:r>
            <w:r>
              <w:rPr>
                <w:rFonts w:ascii="Times New Roman" w:eastAsiaTheme="minorHAnsi" w:hAnsi="Times New Roman" w:cstheme="minorBidi"/>
                <w:sz w:val="24"/>
                <w:szCs w:val="24"/>
              </w:rPr>
              <w:t>, Viktor Lábsky, Ing. Zuzana Kovácsová, MUDr. Attila Pecena, Ing. Renáta Téglás Andóová</w:t>
            </w: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Zdržal sa:</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r w:rsidR="007B3B1E" w:rsidRPr="005D17FA" w:rsidTr="00D84432">
        <w:trPr>
          <w:trHeight w:val="443"/>
        </w:trPr>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Neprítomný</w:t>
            </w:r>
            <w:r w:rsidRPr="005D17FA">
              <w:rPr>
                <w:rFonts w:ascii="Times New Roman" w:eastAsiaTheme="minorHAnsi" w:hAnsi="Times New Roman" w:cstheme="minorBidi"/>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Ing. Ján Majtán</w:t>
            </w:r>
          </w:p>
        </w:tc>
      </w:tr>
      <w:tr w:rsidR="007B3B1E" w:rsidRPr="005D17FA" w:rsidTr="00D84432">
        <w:tc>
          <w:tcPr>
            <w:tcW w:w="1588"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sidRPr="005D17FA">
              <w:rPr>
                <w:rFonts w:ascii="Times New Roman" w:eastAsiaTheme="minorHAnsi" w:hAnsi="Times New Roman" w:cstheme="minorBidi"/>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7B3B1E" w:rsidRPr="005D17FA" w:rsidRDefault="007B3B1E" w:rsidP="00B923C6">
            <w:pPr>
              <w:spacing w:after="0" w:line="254"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7B3B1E" w:rsidRPr="005D17FA" w:rsidRDefault="007B3B1E" w:rsidP="00B923C6">
            <w:pPr>
              <w:spacing w:after="0" w:line="254" w:lineRule="auto"/>
              <w:rPr>
                <w:rFonts w:ascii="Times New Roman" w:eastAsiaTheme="minorHAnsi" w:hAnsi="Times New Roman" w:cstheme="minorBidi"/>
                <w:sz w:val="24"/>
                <w:szCs w:val="24"/>
              </w:rPr>
            </w:pPr>
          </w:p>
        </w:tc>
      </w:tr>
    </w:tbl>
    <w:p w:rsidR="007B3B1E" w:rsidRPr="0054293D" w:rsidRDefault="007B3B1E" w:rsidP="00FA6EBC">
      <w:pPr>
        <w:spacing w:after="0"/>
        <w:jc w:val="both"/>
        <w:rPr>
          <w:rFonts w:ascii="Times New Roman" w:hAnsi="Times New Roman"/>
          <w:sz w:val="24"/>
          <w:szCs w:val="24"/>
        </w:rPr>
      </w:pPr>
    </w:p>
    <w:p w:rsidR="009C1825" w:rsidRDefault="009C1825" w:rsidP="00020BFB">
      <w:pPr>
        <w:pStyle w:val="Odsekzoznamu"/>
        <w:numPr>
          <w:ilvl w:val="0"/>
          <w:numId w:val="4"/>
        </w:numPr>
        <w:spacing w:after="0"/>
        <w:jc w:val="both"/>
        <w:rPr>
          <w:rFonts w:ascii="Times New Roman" w:hAnsi="Times New Roman"/>
          <w:b/>
          <w:sz w:val="24"/>
          <w:szCs w:val="24"/>
        </w:rPr>
      </w:pPr>
      <w:r>
        <w:rPr>
          <w:rFonts w:ascii="Times New Roman" w:hAnsi="Times New Roman"/>
          <w:b/>
          <w:sz w:val="24"/>
          <w:szCs w:val="24"/>
        </w:rPr>
        <w:lastRenderedPageBreak/>
        <w:t>Interpelácie</w:t>
      </w:r>
    </w:p>
    <w:p w:rsidR="009C1825" w:rsidRPr="009C1825" w:rsidRDefault="009C1825" w:rsidP="00020BFB">
      <w:pPr>
        <w:spacing w:after="0"/>
        <w:jc w:val="both"/>
        <w:rPr>
          <w:rFonts w:ascii="Times New Roman" w:hAnsi="Times New Roman"/>
          <w:b/>
          <w:sz w:val="24"/>
          <w:szCs w:val="24"/>
        </w:rPr>
      </w:pPr>
    </w:p>
    <w:p w:rsidR="009C1825" w:rsidRDefault="009C1825" w:rsidP="00020BFB">
      <w:pPr>
        <w:spacing w:after="0"/>
        <w:jc w:val="both"/>
        <w:rPr>
          <w:rFonts w:ascii="Times New Roman" w:hAnsi="Times New Roman"/>
          <w:sz w:val="24"/>
          <w:szCs w:val="24"/>
        </w:rPr>
      </w:pPr>
      <w:r>
        <w:rPr>
          <w:rFonts w:ascii="Times New Roman" w:hAnsi="Times New Roman"/>
          <w:sz w:val="24"/>
          <w:szCs w:val="24"/>
        </w:rPr>
        <w:t>Neboli.</w:t>
      </w:r>
    </w:p>
    <w:p w:rsidR="009C1825" w:rsidRDefault="009C1825" w:rsidP="00020BFB">
      <w:pPr>
        <w:spacing w:after="0"/>
        <w:jc w:val="both"/>
        <w:rPr>
          <w:rFonts w:ascii="Times New Roman" w:hAnsi="Times New Roman"/>
          <w:sz w:val="24"/>
          <w:szCs w:val="24"/>
        </w:rPr>
      </w:pPr>
    </w:p>
    <w:p w:rsidR="009C1825" w:rsidRDefault="009C1825" w:rsidP="00020BFB">
      <w:pPr>
        <w:pStyle w:val="Odsekzoznamu"/>
        <w:numPr>
          <w:ilvl w:val="0"/>
          <w:numId w:val="4"/>
        </w:numPr>
        <w:spacing w:after="0"/>
        <w:jc w:val="both"/>
        <w:rPr>
          <w:rFonts w:ascii="Times New Roman" w:hAnsi="Times New Roman"/>
          <w:b/>
          <w:sz w:val="24"/>
          <w:szCs w:val="24"/>
        </w:rPr>
      </w:pPr>
      <w:r w:rsidRPr="009C1825">
        <w:rPr>
          <w:rFonts w:ascii="Times New Roman" w:hAnsi="Times New Roman"/>
          <w:b/>
          <w:sz w:val="24"/>
          <w:szCs w:val="24"/>
        </w:rPr>
        <w:t>Aktuálne</w:t>
      </w:r>
      <w:r w:rsidR="00864BFF">
        <w:rPr>
          <w:rFonts w:ascii="Times New Roman" w:hAnsi="Times New Roman"/>
          <w:b/>
          <w:sz w:val="24"/>
          <w:szCs w:val="24"/>
        </w:rPr>
        <w:t xml:space="preserve"> </w:t>
      </w:r>
      <w:r w:rsidRPr="009C1825">
        <w:rPr>
          <w:rFonts w:ascii="Times New Roman" w:hAnsi="Times New Roman"/>
          <w:b/>
          <w:sz w:val="24"/>
          <w:szCs w:val="24"/>
        </w:rPr>
        <w:t>otázky a diskusia</w:t>
      </w:r>
    </w:p>
    <w:p w:rsidR="009C1825" w:rsidRDefault="009C1825" w:rsidP="00020BFB">
      <w:pPr>
        <w:spacing w:after="0"/>
        <w:jc w:val="both"/>
        <w:rPr>
          <w:rFonts w:ascii="Times New Roman" w:hAnsi="Times New Roman"/>
          <w:b/>
          <w:sz w:val="24"/>
          <w:szCs w:val="24"/>
        </w:rPr>
      </w:pPr>
    </w:p>
    <w:p w:rsidR="003D3E22" w:rsidRDefault="003D3E22" w:rsidP="00020BFB">
      <w:pPr>
        <w:spacing w:after="0"/>
        <w:jc w:val="both"/>
        <w:rPr>
          <w:rFonts w:ascii="Times New Roman" w:hAnsi="Times New Roman"/>
          <w:sz w:val="24"/>
          <w:szCs w:val="24"/>
        </w:rPr>
      </w:pPr>
      <w:r>
        <w:rPr>
          <w:rFonts w:ascii="Times New Roman" w:hAnsi="Times New Roman"/>
          <w:sz w:val="24"/>
          <w:szCs w:val="24"/>
        </w:rPr>
        <w:t>Zs. Hajabács informoval prítomných o zasadnutí správnej rady Domova sociálnych služieb “Dúha”, ktoré sa uskutočnilo dňa 27.03.2024. Zaoberali sa problematikou vlhnutia stien</w:t>
      </w:r>
      <w:r w:rsidR="00B00032">
        <w:rPr>
          <w:rFonts w:ascii="Times New Roman" w:hAnsi="Times New Roman"/>
          <w:sz w:val="24"/>
          <w:szCs w:val="24"/>
        </w:rPr>
        <w:t>;</w:t>
      </w:r>
      <w:r>
        <w:rPr>
          <w:rFonts w:ascii="Times New Roman" w:hAnsi="Times New Roman"/>
          <w:sz w:val="24"/>
          <w:szCs w:val="24"/>
        </w:rPr>
        <w:t xml:space="preserve"> správna rada navrhuje obhliadku a zistiť výšku výdavkov na opravu.</w:t>
      </w:r>
    </w:p>
    <w:p w:rsidR="00634428" w:rsidRDefault="00634428" w:rsidP="00020BFB">
      <w:pPr>
        <w:spacing w:after="0"/>
        <w:jc w:val="both"/>
        <w:rPr>
          <w:rFonts w:ascii="Times New Roman" w:hAnsi="Times New Roman"/>
          <w:sz w:val="24"/>
          <w:szCs w:val="24"/>
        </w:rPr>
      </w:pPr>
      <w:r>
        <w:rPr>
          <w:rFonts w:ascii="Times New Roman" w:hAnsi="Times New Roman"/>
          <w:sz w:val="24"/>
          <w:szCs w:val="24"/>
        </w:rPr>
        <w:t xml:space="preserve">Ing. T. Gyarmati – </w:t>
      </w:r>
      <w:r w:rsidR="000E1DD6">
        <w:rPr>
          <w:rFonts w:ascii="Times New Roman" w:hAnsi="Times New Roman"/>
          <w:sz w:val="24"/>
          <w:szCs w:val="24"/>
        </w:rPr>
        <w:t xml:space="preserve">konštatoval, že </w:t>
      </w:r>
      <w:r>
        <w:rPr>
          <w:rFonts w:ascii="Times New Roman" w:hAnsi="Times New Roman"/>
          <w:sz w:val="24"/>
          <w:szCs w:val="24"/>
        </w:rPr>
        <w:t xml:space="preserve">spolupráca s vedením Domova sociálnych služieb “Dúha” funguje veľmi dobre; </w:t>
      </w:r>
      <w:r w:rsidR="004E067B">
        <w:rPr>
          <w:rFonts w:ascii="Times New Roman" w:hAnsi="Times New Roman"/>
          <w:sz w:val="24"/>
          <w:szCs w:val="24"/>
        </w:rPr>
        <w:t>informoval poslancov o hospodárení</w:t>
      </w:r>
      <w:r w:rsidR="00360D2C">
        <w:rPr>
          <w:rFonts w:ascii="Times New Roman" w:hAnsi="Times New Roman"/>
          <w:sz w:val="24"/>
          <w:szCs w:val="24"/>
        </w:rPr>
        <w:t xml:space="preserve"> Domova sociálnych služieb “Dúha” k 31.12.2023, s prebytkom vo výške 3.571,56 € (celkové príjmy vo výške 225.710,29 €, celkový výdaj vo výške 222.138,73 €).</w:t>
      </w:r>
      <w:r w:rsidR="009224A3">
        <w:rPr>
          <w:rFonts w:ascii="Times New Roman" w:hAnsi="Times New Roman"/>
          <w:sz w:val="24"/>
          <w:szCs w:val="24"/>
        </w:rPr>
        <w:t xml:space="preserve"> Rozpočet na rok 2024 bol schválený na zasadnutí Správnej rady (celkové výnosy a náklady sú vo výške 223.491,56 €); dotáciu od obce nežiada.</w:t>
      </w:r>
    </w:p>
    <w:p w:rsidR="003D3E22" w:rsidRDefault="003D3E22" w:rsidP="00020BFB">
      <w:pPr>
        <w:spacing w:after="0"/>
        <w:jc w:val="both"/>
        <w:rPr>
          <w:rFonts w:ascii="Times New Roman" w:hAnsi="Times New Roman"/>
          <w:sz w:val="24"/>
          <w:szCs w:val="24"/>
        </w:rPr>
      </w:pPr>
      <w:r>
        <w:rPr>
          <w:rFonts w:ascii="Times New Roman" w:hAnsi="Times New Roman"/>
          <w:sz w:val="24"/>
          <w:szCs w:val="24"/>
        </w:rPr>
        <w:t xml:space="preserve">Ing. T. Gyarmati – </w:t>
      </w:r>
      <w:r w:rsidR="009224A3">
        <w:rPr>
          <w:rFonts w:ascii="Times New Roman" w:hAnsi="Times New Roman"/>
          <w:sz w:val="24"/>
          <w:szCs w:val="24"/>
        </w:rPr>
        <w:t xml:space="preserve">ďalej informoval, že </w:t>
      </w:r>
      <w:r>
        <w:rPr>
          <w:rFonts w:ascii="Times New Roman" w:hAnsi="Times New Roman"/>
          <w:sz w:val="24"/>
          <w:szCs w:val="24"/>
        </w:rPr>
        <w:t>v septembri roku 2024 pri príležitosti 20. výročia založenia domova sa organizuje oslava.</w:t>
      </w:r>
    </w:p>
    <w:p w:rsidR="003D3E22" w:rsidRDefault="00B00032" w:rsidP="00020BFB">
      <w:pPr>
        <w:spacing w:after="0"/>
        <w:jc w:val="both"/>
        <w:rPr>
          <w:rFonts w:ascii="Times New Roman" w:hAnsi="Times New Roman"/>
          <w:sz w:val="24"/>
          <w:szCs w:val="24"/>
        </w:rPr>
      </w:pPr>
      <w:r>
        <w:rPr>
          <w:rFonts w:ascii="Times New Roman" w:hAnsi="Times New Roman"/>
          <w:sz w:val="24"/>
          <w:szCs w:val="24"/>
        </w:rPr>
        <w:t>Ing. T. Gyarmati – informoval o stretnutí so zástupcami spoločnosti RVS GROUP SLOVAKIA a.s. dňa 28.03.2024; zmluva s novým prevádzkovateľom kanalizačného systému je podpísaná, ale ohľadom upresnenia príloh k zmluve ešte prebiehajú rokovania (prepis odberných miest elektrickej energie na nich).</w:t>
      </w:r>
    </w:p>
    <w:p w:rsidR="007D724A" w:rsidRDefault="003D3E22" w:rsidP="00E53196">
      <w:pPr>
        <w:spacing w:after="0"/>
        <w:jc w:val="both"/>
        <w:rPr>
          <w:rFonts w:ascii="Times New Roman" w:hAnsi="Times New Roman"/>
          <w:sz w:val="24"/>
          <w:szCs w:val="24"/>
        </w:rPr>
      </w:pPr>
      <w:r>
        <w:rPr>
          <w:rFonts w:ascii="Times New Roman" w:hAnsi="Times New Roman"/>
          <w:sz w:val="24"/>
          <w:szCs w:val="24"/>
        </w:rPr>
        <w:t xml:space="preserve">T. Hamran </w:t>
      </w:r>
      <w:r w:rsidR="0054293D">
        <w:rPr>
          <w:rFonts w:ascii="Times New Roman" w:hAnsi="Times New Roman"/>
          <w:sz w:val="24"/>
          <w:szCs w:val="24"/>
        </w:rPr>
        <w:t>informoval prítomných o</w:t>
      </w:r>
      <w:r w:rsidR="00E53196">
        <w:rPr>
          <w:rFonts w:ascii="Times New Roman" w:hAnsi="Times New Roman"/>
          <w:sz w:val="24"/>
          <w:szCs w:val="24"/>
        </w:rPr>
        <w:t xml:space="preserve"> vykonaných prácach v obci od posledného zasadnutia Obecného </w:t>
      </w:r>
      <w:r>
        <w:rPr>
          <w:rFonts w:ascii="Times New Roman" w:hAnsi="Times New Roman"/>
          <w:sz w:val="24"/>
          <w:szCs w:val="24"/>
        </w:rPr>
        <w:t xml:space="preserve">zastupiteľstva </w:t>
      </w:r>
      <w:r w:rsidR="00E53196">
        <w:rPr>
          <w:rFonts w:ascii="Times New Roman" w:hAnsi="Times New Roman"/>
          <w:sz w:val="24"/>
          <w:szCs w:val="24"/>
        </w:rPr>
        <w:t xml:space="preserve">s cieľom zlepšovania kvality životného </w:t>
      </w:r>
      <w:r w:rsidR="007D724A">
        <w:rPr>
          <w:rFonts w:ascii="Times New Roman" w:hAnsi="Times New Roman"/>
          <w:sz w:val="24"/>
          <w:szCs w:val="24"/>
        </w:rPr>
        <w:t>prostredia v obci (</w:t>
      </w:r>
      <w:r w:rsidR="0077723C">
        <w:rPr>
          <w:rFonts w:ascii="Times New Roman" w:hAnsi="Times New Roman"/>
          <w:sz w:val="24"/>
          <w:szCs w:val="24"/>
        </w:rPr>
        <w:t>postupná rekonštrukcia obecného rozhlasu</w:t>
      </w:r>
      <w:r w:rsidR="00D361FB">
        <w:rPr>
          <w:rFonts w:ascii="Times New Roman" w:hAnsi="Times New Roman"/>
          <w:sz w:val="24"/>
          <w:szCs w:val="24"/>
        </w:rPr>
        <w:t>, kosenie cintorína, čistenie a úprava cintorína, úprava športového areálu, čistenie krypty, uvedenie verejného vodovodu na cintoríne do prevádzky, deň učiteľov). Ďalej informoval o o</w:t>
      </w:r>
      <w:r w:rsidR="0077723C">
        <w:rPr>
          <w:rFonts w:ascii="Times New Roman" w:hAnsi="Times New Roman"/>
          <w:sz w:val="24"/>
          <w:szCs w:val="24"/>
        </w:rPr>
        <w:t>tvoren</w:t>
      </w:r>
      <w:r w:rsidR="00D361FB">
        <w:rPr>
          <w:rFonts w:ascii="Times New Roman" w:hAnsi="Times New Roman"/>
          <w:sz w:val="24"/>
          <w:szCs w:val="24"/>
        </w:rPr>
        <w:t>í</w:t>
      </w:r>
      <w:r w:rsidR="0077723C">
        <w:rPr>
          <w:rFonts w:ascii="Times New Roman" w:hAnsi="Times New Roman"/>
          <w:sz w:val="24"/>
          <w:szCs w:val="24"/>
        </w:rPr>
        <w:t xml:space="preserve"> pojazdnej pekárne</w:t>
      </w:r>
      <w:r w:rsidR="00D361FB">
        <w:rPr>
          <w:rFonts w:ascii="Times New Roman" w:hAnsi="Times New Roman"/>
          <w:sz w:val="24"/>
          <w:szCs w:val="24"/>
        </w:rPr>
        <w:t xml:space="preserve"> odo dňa 03.04.2024 a o </w:t>
      </w:r>
      <w:r w:rsidR="0077723C">
        <w:rPr>
          <w:rFonts w:ascii="Times New Roman" w:hAnsi="Times New Roman"/>
          <w:sz w:val="24"/>
          <w:szCs w:val="24"/>
        </w:rPr>
        <w:t>organizovan</w:t>
      </w:r>
      <w:r w:rsidR="00D361FB">
        <w:rPr>
          <w:rFonts w:ascii="Times New Roman" w:hAnsi="Times New Roman"/>
          <w:sz w:val="24"/>
          <w:szCs w:val="24"/>
        </w:rPr>
        <w:t>í</w:t>
      </w:r>
      <w:r w:rsidR="0077723C">
        <w:rPr>
          <w:rFonts w:ascii="Times New Roman" w:hAnsi="Times New Roman"/>
          <w:sz w:val="24"/>
          <w:szCs w:val="24"/>
        </w:rPr>
        <w:t xml:space="preserve"> 2. Obecného letného tábora počas mesiaca august</w:t>
      </w:r>
      <w:r w:rsidR="00D361FB">
        <w:rPr>
          <w:rFonts w:ascii="Times New Roman" w:hAnsi="Times New Roman"/>
          <w:sz w:val="24"/>
          <w:szCs w:val="24"/>
        </w:rPr>
        <w:t>.</w:t>
      </w:r>
    </w:p>
    <w:p w:rsidR="00E3294B" w:rsidRPr="0054293D" w:rsidRDefault="00E3294B" w:rsidP="00020BFB">
      <w:pPr>
        <w:spacing w:after="0"/>
        <w:jc w:val="both"/>
        <w:rPr>
          <w:rFonts w:ascii="Times New Roman" w:hAnsi="Times New Roman"/>
          <w:sz w:val="24"/>
          <w:szCs w:val="24"/>
        </w:rPr>
      </w:pPr>
    </w:p>
    <w:p w:rsidR="009C1825" w:rsidRPr="009C1825" w:rsidRDefault="009C1825" w:rsidP="00020BFB">
      <w:pPr>
        <w:pStyle w:val="Odsekzoznamu"/>
        <w:numPr>
          <w:ilvl w:val="0"/>
          <w:numId w:val="4"/>
        </w:numPr>
        <w:spacing w:after="0"/>
        <w:jc w:val="both"/>
        <w:rPr>
          <w:rFonts w:ascii="Times New Roman" w:hAnsi="Times New Roman"/>
          <w:b/>
          <w:sz w:val="24"/>
          <w:szCs w:val="24"/>
        </w:rPr>
      </w:pPr>
      <w:r>
        <w:rPr>
          <w:rFonts w:ascii="Times New Roman" w:hAnsi="Times New Roman"/>
          <w:b/>
          <w:sz w:val="24"/>
          <w:szCs w:val="24"/>
        </w:rPr>
        <w:t>Záver</w:t>
      </w:r>
    </w:p>
    <w:p w:rsidR="009D33D3" w:rsidRDefault="009D33D3" w:rsidP="00020BFB">
      <w:pPr>
        <w:spacing w:after="0"/>
        <w:jc w:val="both"/>
        <w:rPr>
          <w:rFonts w:ascii="Times New Roman" w:hAnsi="Times New Roman"/>
          <w:b/>
          <w:sz w:val="24"/>
          <w:szCs w:val="24"/>
        </w:rPr>
      </w:pPr>
    </w:p>
    <w:p w:rsidR="0033039F" w:rsidRDefault="0033039F" w:rsidP="00020BFB">
      <w:pPr>
        <w:pStyle w:val="Normlnywebov"/>
        <w:spacing w:before="0" w:beforeAutospacing="0" w:after="0" w:line="276" w:lineRule="auto"/>
        <w:jc w:val="both"/>
      </w:pPr>
      <w:r>
        <w:t>Nakoľko všetky body programu boli prejednané, starosta obce poďakoval všetký</w:t>
      </w:r>
      <w:r w:rsidR="004B0DC3">
        <w:t>m prítomným za účasť a</w:t>
      </w:r>
      <w:r w:rsidR="00B11204">
        <w:t> </w:t>
      </w:r>
      <w:r w:rsidR="004B0DC3">
        <w:t>ukončil</w:t>
      </w:r>
      <w:r w:rsidR="00B11204">
        <w:t xml:space="preserve"> 10</w:t>
      </w:r>
      <w:r>
        <w:t>. zasadnutie Obecného zastupiteľstva.</w:t>
      </w:r>
    </w:p>
    <w:p w:rsidR="00B27A47" w:rsidRDefault="00B27A47" w:rsidP="002A6BA7">
      <w:pPr>
        <w:pStyle w:val="Normlnywebov"/>
        <w:spacing w:before="0" w:beforeAutospacing="0" w:after="0" w:line="276" w:lineRule="auto"/>
        <w:rPr>
          <w:b/>
          <w:bCs/>
        </w:rPr>
      </w:pPr>
    </w:p>
    <w:p w:rsidR="00E3294B" w:rsidRDefault="00E3294B" w:rsidP="002A6BA7">
      <w:pPr>
        <w:pStyle w:val="Normlnywebov"/>
        <w:spacing w:before="0" w:beforeAutospacing="0" w:after="0" w:line="276" w:lineRule="auto"/>
        <w:rPr>
          <w:b/>
          <w:bCs/>
        </w:rPr>
      </w:pPr>
    </w:p>
    <w:p w:rsidR="0033039F" w:rsidRPr="0057477E" w:rsidRDefault="002B655C" w:rsidP="002A6BA7">
      <w:pPr>
        <w:pStyle w:val="Normlnywebov"/>
        <w:spacing w:before="0" w:beforeAutospacing="0" w:after="0" w:line="276" w:lineRule="auto"/>
        <w:rPr>
          <w:b/>
          <w:bCs/>
        </w:rPr>
      </w:pPr>
      <w:r>
        <w:rPr>
          <w:b/>
          <w:bCs/>
        </w:rPr>
        <w:tab/>
      </w:r>
      <w:r w:rsidR="001072C4">
        <w:rPr>
          <w:b/>
          <w:bCs/>
        </w:rPr>
        <w:t>Tibor Hamran</w:t>
      </w:r>
      <w:r w:rsidR="001072C4">
        <w:rPr>
          <w:b/>
          <w:bCs/>
        </w:rPr>
        <w:tab/>
      </w:r>
      <w:r w:rsidR="0033039F" w:rsidRPr="0057477E">
        <w:rPr>
          <w:b/>
          <w:bCs/>
        </w:rPr>
        <w:tab/>
      </w:r>
      <w:r w:rsidR="0033039F" w:rsidRPr="0057477E">
        <w:rPr>
          <w:b/>
          <w:bCs/>
        </w:rPr>
        <w:tab/>
      </w:r>
      <w:r w:rsidR="0033039F" w:rsidRPr="0057477E">
        <w:rPr>
          <w:b/>
          <w:bCs/>
        </w:rPr>
        <w:tab/>
      </w:r>
      <w:r w:rsidR="0033039F" w:rsidRPr="0057477E">
        <w:rPr>
          <w:b/>
          <w:bCs/>
        </w:rPr>
        <w:tab/>
      </w:r>
      <w:r w:rsidR="0033039F">
        <w:rPr>
          <w:b/>
          <w:bCs/>
        </w:rPr>
        <w:tab/>
        <w:t>Ing. Terézia Horváthová</w:t>
      </w:r>
    </w:p>
    <w:p w:rsidR="004B0DC3" w:rsidRDefault="002B655C" w:rsidP="002A6BA7">
      <w:pPr>
        <w:spacing w:after="0"/>
        <w:rPr>
          <w:rFonts w:ascii="Times New Roman" w:hAnsi="Times New Roman"/>
          <w:b/>
          <w:bCs/>
          <w:sz w:val="24"/>
          <w:szCs w:val="24"/>
        </w:rPr>
      </w:pPr>
      <w:r>
        <w:rPr>
          <w:rFonts w:ascii="Times New Roman" w:hAnsi="Times New Roman"/>
          <w:b/>
          <w:bCs/>
          <w:sz w:val="24"/>
          <w:szCs w:val="24"/>
        </w:rPr>
        <w:tab/>
      </w:r>
      <w:r w:rsidR="007D724A">
        <w:rPr>
          <w:rFonts w:ascii="Times New Roman" w:hAnsi="Times New Roman"/>
          <w:b/>
          <w:bCs/>
          <w:sz w:val="24"/>
          <w:szCs w:val="24"/>
        </w:rPr>
        <w:t xml:space="preserve"> </w:t>
      </w:r>
      <w:r w:rsidR="00D84432">
        <w:rPr>
          <w:rFonts w:ascii="Times New Roman" w:hAnsi="Times New Roman"/>
          <w:b/>
          <w:bCs/>
          <w:sz w:val="24"/>
          <w:szCs w:val="24"/>
        </w:rPr>
        <w:t>s</w:t>
      </w:r>
      <w:r w:rsidR="00FE3A5D">
        <w:rPr>
          <w:rFonts w:ascii="Times New Roman" w:hAnsi="Times New Roman"/>
          <w:b/>
          <w:bCs/>
          <w:sz w:val="24"/>
          <w:szCs w:val="24"/>
        </w:rPr>
        <w:t>tarosta</w:t>
      </w:r>
      <w:r w:rsidR="00D84432">
        <w:rPr>
          <w:rFonts w:ascii="Times New Roman" w:hAnsi="Times New Roman"/>
          <w:b/>
          <w:bCs/>
          <w:sz w:val="24"/>
          <w:szCs w:val="24"/>
        </w:rPr>
        <w:t xml:space="preserve"> </w:t>
      </w:r>
      <w:r w:rsidR="00FE3A5D">
        <w:rPr>
          <w:rFonts w:ascii="Times New Roman" w:hAnsi="Times New Roman"/>
          <w:b/>
          <w:bCs/>
          <w:sz w:val="24"/>
          <w:szCs w:val="24"/>
        </w:rPr>
        <w:t>obce</w:t>
      </w:r>
      <w:r w:rsidR="0033039F" w:rsidRPr="00F005D7">
        <w:rPr>
          <w:rFonts w:ascii="Times New Roman" w:hAnsi="Times New Roman"/>
          <w:b/>
          <w:bCs/>
          <w:sz w:val="24"/>
          <w:szCs w:val="24"/>
        </w:rPr>
        <w:tab/>
      </w:r>
      <w:r w:rsidR="0033039F" w:rsidRPr="00F005D7">
        <w:rPr>
          <w:rFonts w:ascii="Times New Roman" w:hAnsi="Times New Roman"/>
          <w:b/>
          <w:bCs/>
          <w:sz w:val="24"/>
          <w:szCs w:val="24"/>
        </w:rPr>
        <w:tab/>
      </w:r>
      <w:r w:rsidR="0033039F" w:rsidRPr="00F005D7">
        <w:rPr>
          <w:rFonts w:ascii="Times New Roman" w:hAnsi="Times New Roman"/>
          <w:b/>
          <w:bCs/>
          <w:sz w:val="24"/>
          <w:szCs w:val="24"/>
        </w:rPr>
        <w:tab/>
      </w:r>
      <w:r w:rsidR="004960A4">
        <w:rPr>
          <w:rFonts w:ascii="Times New Roman" w:hAnsi="Times New Roman"/>
          <w:b/>
          <w:bCs/>
          <w:sz w:val="24"/>
          <w:szCs w:val="24"/>
        </w:rPr>
        <w:tab/>
      </w:r>
      <w:r w:rsidR="0033039F" w:rsidRPr="00F005D7">
        <w:rPr>
          <w:rFonts w:ascii="Times New Roman" w:hAnsi="Times New Roman"/>
          <w:sz w:val="24"/>
          <w:szCs w:val="24"/>
        </w:rPr>
        <w:tab/>
      </w:r>
      <w:r w:rsidR="004960A4">
        <w:rPr>
          <w:rFonts w:ascii="Times New Roman" w:hAnsi="Times New Roman"/>
          <w:sz w:val="24"/>
          <w:szCs w:val="24"/>
        </w:rPr>
        <w:tab/>
      </w:r>
      <w:r w:rsidR="0059469C">
        <w:rPr>
          <w:rFonts w:ascii="Times New Roman" w:hAnsi="Times New Roman"/>
          <w:sz w:val="24"/>
          <w:szCs w:val="24"/>
        </w:rPr>
        <w:tab/>
      </w:r>
      <w:r w:rsidR="00D84432">
        <w:rPr>
          <w:rFonts w:ascii="Times New Roman" w:hAnsi="Times New Roman"/>
          <w:sz w:val="24"/>
          <w:szCs w:val="24"/>
        </w:rPr>
        <w:t xml:space="preserve">     </w:t>
      </w:r>
      <w:r w:rsidR="0033039F" w:rsidRPr="00F005D7">
        <w:rPr>
          <w:rFonts w:ascii="Times New Roman" w:hAnsi="Times New Roman"/>
          <w:b/>
          <w:bCs/>
          <w:sz w:val="24"/>
          <w:szCs w:val="24"/>
        </w:rPr>
        <w:t>prednostka</w:t>
      </w:r>
      <w:r w:rsidR="00D84432">
        <w:rPr>
          <w:rFonts w:ascii="Times New Roman" w:hAnsi="Times New Roman"/>
          <w:b/>
          <w:bCs/>
          <w:sz w:val="24"/>
          <w:szCs w:val="24"/>
        </w:rPr>
        <w:t xml:space="preserve"> </w:t>
      </w:r>
      <w:r w:rsidR="0033039F" w:rsidRPr="00F005D7">
        <w:rPr>
          <w:rFonts w:ascii="Times New Roman" w:hAnsi="Times New Roman"/>
          <w:b/>
          <w:bCs/>
          <w:sz w:val="24"/>
          <w:szCs w:val="24"/>
        </w:rPr>
        <w:t>úradu</w:t>
      </w:r>
    </w:p>
    <w:p w:rsidR="00E3294B" w:rsidRDefault="00E3294B" w:rsidP="002A6BA7">
      <w:pPr>
        <w:spacing w:after="0"/>
        <w:rPr>
          <w:rFonts w:ascii="Times New Roman" w:hAnsi="Times New Roman"/>
          <w:b/>
          <w:bCs/>
          <w:sz w:val="24"/>
          <w:szCs w:val="24"/>
        </w:rPr>
      </w:pPr>
    </w:p>
    <w:p w:rsidR="00E3294B" w:rsidRPr="007D724A" w:rsidRDefault="00E3294B" w:rsidP="002A6BA7">
      <w:pPr>
        <w:spacing w:after="0"/>
        <w:rPr>
          <w:rFonts w:ascii="Times New Roman" w:hAnsi="Times New Roman"/>
          <w:b/>
          <w:bCs/>
          <w:sz w:val="24"/>
          <w:szCs w:val="24"/>
        </w:rPr>
      </w:pPr>
    </w:p>
    <w:p w:rsidR="0033039F" w:rsidRPr="001072C4" w:rsidRDefault="0033039F" w:rsidP="002A6BA7">
      <w:pPr>
        <w:spacing w:after="0"/>
        <w:rPr>
          <w:rFonts w:ascii="Times New Roman" w:hAnsi="Times New Roman"/>
          <w:sz w:val="24"/>
          <w:szCs w:val="24"/>
        </w:rPr>
      </w:pPr>
      <w:r w:rsidRPr="001072C4">
        <w:rPr>
          <w:rFonts w:ascii="Times New Roman" w:hAnsi="Times New Roman"/>
          <w:sz w:val="24"/>
          <w:szCs w:val="24"/>
        </w:rPr>
        <w:t xml:space="preserve">Zapísala: </w:t>
      </w:r>
      <w:r w:rsidR="00F005D7">
        <w:rPr>
          <w:rFonts w:ascii="Times New Roman" w:hAnsi="Times New Roman"/>
          <w:sz w:val="24"/>
          <w:szCs w:val="24"/>
        </w:rPr>
        <w:t>Ing. Annamária Hamranová</w:t>
      </w:r>
    </w:p>
    <w:p w:rsidR="0033039F" w:rsidRDefault="00026099" w:rsidP="008B4B8B">
      <w:pPr>
        <w:pStyle w:val="Normlnywebov"/>
        <w:spacing w:before="0" w:beforeAutospacing="0" w:after="0" w:line="276" w:lineRule="auto"/>
      </w:pPr>
      <w:r>
        <w:t>Vo Svätom Petre, dňa</w:t>
      </w:r>
      <w:r w:rsidR="00D84432">
        <w:t xml:space="preserve"> 10.04.2024</w:t>
      </w:r>
    </w:p>
    <w:p w:rsidR="00E3294B" w:rsidRPr="001072C4" w:rsidRDefault="00E3294B" w:rsidP="008B4B8B">
      <w:pPr>
        <w:pStyle w:val="Normlnywebov"/>
        <w:spacing w:before="0" w:beforeAutospacing="0" w:after="0" w:line="276" w:lineRule="auto"/>
      </w:pPr>
    </w:p>
    <w:p w:rsidR="0033039F" w:rsidRPr="007D724A" w:rsidRDefault="0033039F" w:rsidP="002A6BA7">
      <w:pPr>
        <w:pStyle w:val="Normlnywebov"/>
        <w:spacing w:before="0" w:beforeAutospacing="0" w:after="0" w:line="276" w:lineRule="auto"/>
        <w:rPr>
          <w:b/>
          <w:bCs/>
        </w:rPr>
      </w:pPr>
      <w:r w:rsidRPr="001072C4">
        <w:rPr>
          <w:b/>
          <w:bCs/>
        </w:rPr>
        <w:t>Overovatelia zápisnice:</w:t>
      </w:r>
    </w:p>
    <w:p w:rsidR="0033039F" w:rsidRPr="001072C4" w:rsidRDefault="00AD247D" w:rsidP="002A6BA7">
      <w:pPr>
        <w:pStyle w:val="Normlnywebov"/>
        <w:spacing w:before="0" w:beforeAutospacing="0" w:after="0" w:line="276" w:lineRule="auto"/>
      </w:pPr>
      <w:r>
        <w:t>Ing. Renáta Téglás Andóová</w:t>
      </w:r>
      <w:r w:rsidR="00F77355">
        <w:tab/>
      </w:r>
      <w:r w:rsidR="008E22BE">
        <w:tab/>
      </w:r>
      <w:r w:rsidR="00026099">
        <w:tab/>
      </w:r>
      <w:r w:rsidR="00026099">
        <w:tab/>
      </w:r>
      <w:r w:rsidR="00026099">
        <w:tab/>
      </w:r>
      <w:r w:rsidR="001072C4">
        <w:t>...........................................................</w:t>
      </w:r>
    </w:p>
    <w:p w:rsidR="0033039F" w:rsidRPr="001072C4" w:rsidRDefault="0033039F" w:rsidP="002A6BA7">
      <w:pPr>
        <w:pStyle w:val="Normlnywebov"/>
        <w:spacing w:before="0" w:beforeAutospacing="0" w:after="0" w:line="276" w:lineRule="auto"/>
        <w:ind w:left="720"/>
      </w:pPr>
    </w:p>
    <w:p w:rsidR="0033039F" w:rsidRPr="001072C4" w:rsidRDefault="0033039F" w:rsidP="002A6BA7">
      <w:pPr>
        <w:pStyle w:val="Normlnywebov"/>
        <w:spacing w:before="0" w:beforeAutospacing="0" w:after="0" w:line="276" w:lineRule="auto"/>
        <w:ind w:left="720"/>
      </w:pPr>
    </w:p>
    <w:p w:rsidR="0033039F" w:rsidRPr="001072C4" w:rsidRDefault="00AD247D" w:rsidP="002A6BA7">
      <w:pPr>
        <w:spacing w:after="0"/>
        <w:jc w:val="both"/>
        <w:rPr>
          <w:rFonts w:ascii="Times New Roman" w:hAnsi="Times New Roman"/>
          <w:sz w:val="24"/>
          <w:szCs w:val="24"/>
        </w:rPr>
      </w:pPr>
      <w:r>
        <w:rPr>
          <w:rFonts w:ascii="Times New Roman" w:hAnsi="Times New Roman"/>
          <w:sz w:val="24"/>
          <w:szCs w:val="24"/>
        </w:rPr>
        <w:t>Viktor Lábsky</w:t>
      </w:r>
      <w:r w:rsidR="001072C4">
        <w:rPr>
          <w:rFonts w:ascii="Times New Roman" w:hAnsi="Times New Roman"/>
          <w:sz w:val="24"/>
          <w:szCs w:val="24"/>
        </w:rPr>
        <w:tab/>
      </w:r>
      <w:r w:rsidR="001072C4">
        <w:rPr>
          <w:rFonts w:ascii="Times New Roman" w:hAnsi="Times New Roman"/>
          <w:sz w:val="24"/>
          <w:szCs w:val="24"/>
        </w:rPr>
        <w:tab/>
      </w:r>
      <w:r w:rsidR="009C1825">
        <w:rPr>
          <w:rFonts w:ascii="Times New Roman" w:hAnsi="Times New Roman"/>
          <w:sz w:val="24"/>
          <w:szCs w:val="24"/>
        </w:rPr>
        <w:tab/>
      </w:r>
      <w:r w:rsidR="00026099">
        <w:rPr>
          <w:rFonts w:ascii="Times New Roman" w:hAnsi="Times New Roman"/>
          <w:sz w:val="24"/>
          <w:szCs w:val="24"/>
        </w:rPr>
        <w:tab/>
      </w:r>
      <w:r>
        <w:rPr>
          <w:rFonts w:ascii="Times New Roman" w:hAnsi="Times New Roman"/>
          <w:sz w:val="24"/>
          <w:szCs w:val="24"/>
        </w:rPr>
        <w:tab/>
      </w:r>
      <w:r w:rsidR="004960A4">
        <w:rPr>
          <w:rFonts w:ascii="Times New Roman" w:hAnsi="Times New Roman"/>
          <w:sz w:val="24"/>
          <w:szCs w:val="24"/>
        </w:rPr>
        <w:tab/>
      </w:r>
      <w:r w:rsidR="001072C4">
        <w:rPr>
          <w:rFonts w:ascii="Times New Roman" w:hAnsi="Times New Roman"/>
          <w:sz w:val="24"/>
          <w:szCs w:val="24"/>
        </w:rPr>
        <w:tab/>
        <w:t>……………………………………...</w:t>
      </w:r>
    </w:p>
    <w:sectPr w:rsidR="0033039F" w:rsidRPr="001072C4" w:rsidSect="00086A01">
      <w:footerReference w:type="default" r:id="rId8"/>
      <w:pgSz w:w="11906" w:h="16838"/>
      <w:pgMar w:top="1247" w:right="1247"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7C6" w:rsidRDefault="001B37C6" w:rsidP="007E1660">
      <w:pPr>
        <w:spacing w:after="0" w:line="240" w:lineRule="auto"/>
      </w:pPr>
      <w:r>
        <w:separator/>
      </w:r>
    </w:p>
  </w:endnote>
  <w:endnote w:type="continuationSeparator" w:id="0">
    <w:p w:rsidR="001B37C6" w:rsidRDefault="001B37C6" w:rsidP="007E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110"/>
      <w:docPartObj>
        <w:docPartGallery w:val="Page Numbers (Bottom of Page)"/>
        <w:docPartUnique/>
      </w:docPartObj>
    </w:sdtPr>
    <w:sdtContent>
      <w:p w:rsidR="00634428" w:rsidRDefault="00634428">
        <w:pPr>
          <w:pStyle w:val="Pta"/>
          <w:jc w:val="center"/>
        </w:pPr>
        <w:r>
          <w:rPr>
            <w:noProof/>
          </w:rPr>
          <w:fldChar w:fldCharType="begin"/>
        </w:r>
        <w:r>
          <w:rPr>
            <w:noProof/>
          </w:rPr>
          <w:instrText xml:space="preserve"> PAGE   \* MERGEFORMAT </w:instrText>
        </w:r>
        <w:r>
          <w:rPr>
            <w:noProof/>
          </w:rPr>
          <w:fldChar w:fldCharType="separate"/>
        </w:r>
        <w:r>
          <w:rPr>
            <w:noProof/>
          </w:rPr>
          <w:t>18</w:t>
        </w:r>
        <w:r>
          <w:rPr>
            <w:noProof/>
          </w:rPr>
          <w:fldChar w:fldCharType="end"/>
        </w:r>
      </w:p>
    </w:sdtContent>
  </w:sdt>
  <w:p w:rsidR="00634428" w:rsidRDefault="006344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7C6" w:rsidRDefault="001B37C6" w:rsidP="007E1660">
      <w:pPr>
        <w:spacing w:after="0" w:line="240" w:lineRule="auto"/>
      </w:pPr>
      <w:r>
        <w:separator/>
      </w:r>
    </w:p>
  </w:footnote>
  <w:footnote w:type="continuationSeparator" w:id="0">
    <w:p w:rsidR="001B37C6" w:rsidRDefault="001B37C6" w:rsidP="007E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9B7"/>
    <w:multiLevelType w:val="hybridMultilevel"/>
    <w:tmpl w:val="A0F0B9F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5500B"/>
    <w:multiLevelType w:val="hybridMultilevel"/>
    <w:tmpl w:val="7DDE26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66493F"/>
    <w:multiLevelType w:val="hybridMultilevel"/>
    <w:tmpl w:val="7C16D4F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57166A"/>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5B136A"/>
    <w:multiLevelType w:val="hybridMultilevel"/>
    <w:tmpl w:val="D368EF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423D6A"/>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504445"/>
    <w:multiLevelType w:val="hybridMultilevel"/>
    <w:tmpl w:val="F4CE3018"/>
    <w:lvl w:ilvl="0" w:tplc="2DA0C884">
      <w:start w:val="2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1E1E90"/>
    <w:multiLevelType w:val="hybridMultilevel"/>
    <w:tmpl w:val="831668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5C0541"/>
    <w:multiLevelType w:val="multilevel"/>
    <w:tmpl w:val="8FB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41149"/>
    <w:multiLevelType w:val="hybridMultilevel"/>
    <w:tmpl w:val="927C12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5F58EF"/>
    <w:multiLevelType w:val="hybridMultilevel"/>
    <w:tmpl w:val="1902AA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3123F8"/>
    <w:multiLevelType w:val="multilevel"/>
    <w:tmpl w:val="0DF01CB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870C80"/>
    <w:multiLevelType w:val="hybridMultilevel"/>
    <w:tmpl w:val="D8DE3F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1F7F33"/>
    <w:multiLevelType w:val="hybridMultilevel"/>
    <w:tmpl w:val="711CD19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AB5210"/>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ED1A5B"/>
    <w:multiLevelType w:val="hybridMultilevel"/>
    <w:tmpl w:val="9DFC6844"/>
    <w:lvl w:ilvl="0" w:tplc="E5322B1E">
      <w:start w:val="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1F646B"/>
    <w:multiLevelType w:val="hybridMultilevel"/>
    <w:tmpl w:val="AD5879BC"/>
    <w:lvl w:ilvl="0" w:tplc="B8B6CF34">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4A30BB7"/>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4DD3C63"/>
    <w:multiLevelType w:val="hybridMultilevel"/>
    <w:tmpl w:val="A2B4650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E46EF1"/>
    <w:multiLevelType w:val="hybridMultilevel"/>
    <w:tmpl w:val="20F012E4"/>
    <w:lvl w:ilvl="0" w:tplc="0DF02446">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9DD1A8A"/>
    <w:multiLevelType w:val="hybridMultilevel"/>
    <w:tmpl w:val="EE54CEF2"/>
    <w:lvl w:ilvl="0" w:tplc="ED848B0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8368C0"/>
    <w:multiLevelType w:val="hybridMultilevel"/>
    <w:tmpl w:val="B894A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5F0D83"/>
    <w:multiLevelType w:val="hybridMultilevel"/>
    <w:tmpl w:val="2332BEC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726B68"/>
    <w:multiLevelType w:val="hybridMultilevel"/>
    <w:tmpl w:val="C39607DC"/>
    <w:lvl w:ilvl="0" w:tplc="1ABABEEC">
      <w:start w:val="1"/>
      <w:numFmt w:val="decimal"/>
      <w:lvlText w:val="%1."/>
      <w:lvlJc w:val="left"/>
      <w:pPr>
        <w:tabs>
          <w:tab w:val="num" w:pos="3905"/>
        </w:tabs>
        <w:ind w:left="3905"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5903A3A"/>
    <w:multiLevelType w:val="hybridMultilevel"/>
    <w:tmpl w:val="C39607DC"/>
    <w:lvl w:ilvl="0" w:tplc="1ABABEEC">
      <w:start w:val="1"/>
      <w:numFmt w:val="decimal"/>
      <w:lvlText w:val="%1."/>
      <w:lvlJc w:val="left"/>
      <w:pPr>
        <w:tabs>
          <w:tab w:val="num" w:pos="786"/>
        </w:tabs>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57D71C3D"/>
    <w:multiLevelType w:val="hybridMultilevel"/>
    <w:tmpl w:val="E59AF7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021CFA"/>
    <w:multiLevelType w:val="hybridMultilevel"/>
    <w:tmpl w:val="776031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3E225B"/>
    <w:multiLevelType w:val="hybridMultilevel"/>
    <w:tmpl w:val="DD14FB9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7956F9"/>
    <w:multiLevelType w:val="hybridMultilevel"/>
    <w:tmpl w:val="C526BA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D2D5E41"/>
    <w:multiLevelType w:val="hybridMultilevel"/>
    <w:tmpl w:val="49F81B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1B3EA9"/>
    <w:multiLevelType w:val="hybridMultilevel"/>
    <w:tmpl w:val="9CD4161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320E9E"/>
    <w:multiLevelType w:val="hybridMultilevel"/>
    <w:tmpl w:val="07DC01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6F22606"/>
    <w:multiLevelType w:val="hybridMultilevel"/>
    <w:tmpl w:val="C39607DC"/>
    <w:lvl w:ilvl="0" w:tplc="1ABABEEC">
      <w:start w:val="1"/>
      <w:numFmt w:val="decimal"/>
      <w:lvlText w:val="%1."/>
      <w:lvlJc w:val="left"/>
      <w:pPr>
        <w:tabs>
          <w:tab w:val="num" w:pos="786"/>
        </w:tabs>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684A23B6"/>
    <w:multiLevelType w:val="hybridMultilevel"/>
    <w:tmpl w:val="BF128518"/>
    <w:lvl w:ilvl="0" w:tplc="8CDC3E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F811E3"/>
    <w:multiLevelType w:val="hybridMultilevel"/>
    <w:tmpl w:val="64BAACEE"/>
    <w:lvl w:ilvl="0" w:tplc="E05E024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48F5F24"/>
    <w:multiLevelType w:val="hybridMultilevel"/>
    <w:tmpl w:val="FCB2DBF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A93CD2"/>
    <w:multiLevelType w:val="hybridMultilevel"/>
    <w:tmpl w:val="2C3201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294800"/>
    <w:multiLevelType w:val="hybridMultilevel"/>
    <w:tmpl w:val="8DB29154"/>
    <w:lvl w:ilvl="0" w:tplc="D47C21A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7E73622"/>
    <w:multiLevelType w:val="hybridMultilevel"/>
    <w:tmpl w:val="784C5C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AD347C5"/>
    <w:multiLevelType w:val="hybridMultilevel"/>
    <w:tmpl w:val="9F10C7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8866EA"/>
    <w:multiLevelType w:val="hybridMultilevel"/>
    <w:tmpl w:val="BC82518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9C61AC"/>
    <w:multiLevelType w:val="hybridMultilevel"/>
    <w:tmpl w:val="D4C05F9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436580"/>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3"/>
  </w:num>
  <w:num w:numId="7">
    <w:abstractNumId w:val="32"/>
  </w:num>
  <w:num w:numId="8">
    <w:abstractNumId w:val="16"/>
  </w:num>
  <w:num w:numId="9">
    <w:abstractNumId w:val="11"/>
  </w:num>
  <w:num w:numId="10">
    <w:abstractNumId w:val="5"/>
  </w:num>
  <w:num w:numId="11">
    <w:abstractNumId w:val="17"/>
  </w:num>
  <w:num w:numId="12">
    <w:abstractNumId w:val="42"/>
  </w:num>
  <w:num w:numId="13">
    <w:abstractNumId w:val="28"/>
  </w:num>
  <w:num w:numId="14">
    <w:abstractNumId w:val="20"/>
  </w:num>
  <w:num w:numId="15">
    <w:abstractNumId w:val="41"/>
  </w:num>
  <w:num w:numId="16">
    <w:abstractNumId w:val="9"/>
  </w:num>
  <w:num w:numId="17">
    <w:abstractNumId w:val="18"/>
  </w:num>
  <w:num w:numId="18">
    <w:abstractNumId w:val="40"/>
  </w:num>
  <w:num w:numId="19">
    <w:abstractNumId w:val="1"/>
  </w:num>
  <w:num w:numId="20">
    <w:abstractNumId w:val="2"/>
  </w:num>
  <w:num w:numId="21">
    <w:abstractNumId w:val="31"/>
  </w:num>
  <w:num w:numId="22">
    <w:abstractNumId w:val="37"/>
  </w:num>
  <w:num w:numId="23">
    <w:abstractNumId w:val="7"/>
  </w:num>
  <w:num w:numId="24">
    <w:abstractNumId w:val="13"/>
  </w:num>
  <w:num w:numId="25">
    <w:abstractNumId w:val="10"/>
  </w:num>
  <w:num w:numId="26">
    <w:abstractNumId w:val="36"/>
  </w:num>
  <w:num w:numId="27">
    <w:abstractNumId w:val="25"/>
  </w:num>
  <w:num w:numId="28">
    <w:abstractNumId w:val="0"/>
  </w:num>
  <w:num w:numId="29">
    <w:abstractNumId w:val="19"/>
  </w:num>
  <w:num w:numId="30">
    <w:abstractNumId w:val="34"/>
  </w:num>
  <w:num w:numId="31">
    <w:abstractNumId w:val="4"/>
  </w:num>
  <w:num w:numId="32">
    <w:abstractNumId w:val="15"/>
  </w:num>
  <w:num w:numId="33">
    <w:abstractNumId w:val="39"/>
  </w:num>
  <w:num w:numId="34">
    <w:abstractNumId w:val="21"/>
  </w:num>
  <w:num w:numId="35">
    <w:abstractNumId w:val="14"/>
  </w:num>
  <w:num w:numId="36">
    <w:abstractNumId w:val="8"/>
  </w:num>
  <w:num w:numId="37">
    <w:abstractNumId w:val="6"/>
  </w:num>
  <w:num w:numId="38">
    <w:abstractNumId w:val="38"/>
  </w:num>
  <w:num w:numId="39">
    <w:abstractNumId w:val="35"/>
  </w:num>
  <w:num w:numId="40">
    <w:abstractNumId w:val="26"/>
  </w:num>
  <w:num w:numId="41">
    <w:abstractNumId w:val="27"/>
  </w:num>
  <w:num w:numId="42">
    <w:abstractNumId w:val="29"/>
  </w:num>
  <w:num w:numId="43">
    <w:abstractNumId w:val="12"/>
  </w:num>
  <w:num w:numId="44">
    <w:abstractNumId w:val="3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660"/>
    <w:rsid w:val="00002738"/>
    <w:rsid w:val="000034E3"/>
    <w:rsid w:val="000125F6"/>
    <w:rsid w:val="00015974"/>
    <w:rsid w:val="00015E68"/>
    <w:rsid w:val="00020BFB"/>
    <w:rsid w:val="000218FB"/>
    <w:rsid w:val="000238AE"/>
    <w:rsid w:val="00025902"/>
    <w:rsid w:val="00026099"/>
    <w:rsid w:val="00040891"/>
    <w:rsid w:val="000413AA"/>
    <w:rsid w:val="00042AEE"/>
    <w:rsid w:val="00042E6D"/>
    <w:rsid w:val="00052BFE"/>
    <w:rsid w:val="00053453"/>
    <w:rsid w:val="00053DB7"/>
    <w:rsid w:val="00062EC4"/>
    <w:rsid w:val="000660E6"/>
    <w:rsid w:val="00067FD5"/>
    <w:rsid w:val="000811FF"/>
    <w:rsid w:val="00086A01"/>
    <w:rsid w:val="00087514"/>
    <w:rsid w:val="00095ABA"/>
    <w:rsid w:val="00097573"/>
    <w:rsid w:val="000A0B93"/>
    <w:rsid w:val="000A7DCE"/>
    <w:rsid w:val="000B25B6"/>
    <w:rsid w:val="000B64B4"/>
    <w:rsid w:val="000C5081"/>
    <w:rsid w:val="000C7B53"/>
    <w:rsid w:val="000D1B69"/>
    <w:rsid w:val="000D3BE8"/>
    <w:rsid w:val="000D7178"/>
    <w:rsid w:val="000E1AAE"/>
    <w:rsid w:val="000E1DD6"/>
    <w:rsid w:val="000E3B5D"/>
    <w:rsid w:val="000E74BF"/>
    <w:rsid w:val="000F205D"/>
    <w:rsid w:val="000F3E64"/>
    <w:rsid w:val="000F6246"/>
    <w:rsid w:val="000F7159"/>
    <w:rsid w:val="00100FF8"/>
    <w:rsid w:val="00106A2D"/>
    <w:rsid w:val="00107146"/>
    <w:rsid w:val="001072C4"/>
    <w:rsid w:val="0011229C"/>
    <w:rsid w:val="0011359A"/>
    <w:rsid w:val="0011415C"/>
    <w:rsid w:val="00114EE8"/>
    <w:rsid w:val="00115833"/>
    <w:rsid w:val="00123261"/>
    <w:rsid w:val="00123AFD"/>
    <w:rsid w:val="001330A1"/>
    <w:rsid w:val="001433A4"/>
    <w:rsid w:val="00147395"/>
    <w:rsid w:val="00147876"/>
    <w:rsid w:val="00153D94"/>
    <w:rsid w:val="00165C46"/>
    <w:rsid w:val="00167C8C"/>
    <w:rsid w:val="001704B0"/>
    <w:rsid w:val="00184371"/>
    <w:rsid w:val="001875CC"/>
    <w:rsid w:val="00191FA5"/>
    <w:rsid w:val="00192D64"/>
    <w:rsid w:val="0019457F"/>
    <w:rsid w:val="00195002"/>
    <w:rsid w:val="0019776B"/>
    <w:rsid w:val="001A065C"/>
    <w:rsid w:val="001A14B9"/>
    <w:rsid w:val="001A212D"/>
    <w:rsid w:val="001A2818"/>
    <w:rsid w:val="001A7114"/>
    <w:rsid w:val="001B20B3"/>
    <w:rsid w:val="001B37C6"/>
    <w:rsid w:val="001B3E2E"/>
    <w:rsid w:val="001B714A"/>
    <w:rsid w:val="001C01AD"/>
    <w:rsid w:val="001C1797"/>
    <w:rsid w:val="001C368A"/>
    <w:rsid w:val="001D33F3"/>
    <w:rsid w:val="001D75C2"/>
    <w:rsid w:val="001E1774"/>
    <w:rsid w:val="001E2514"/>
    <w:rsid w:val="001E4380"/>
    <w:rsid w:val="001E466E"/>
    <w:rsid w:val="001F4E6D"/>
    <w:rsid w:val="00202050"/>
    <w:rsid w:val="00203AC3"/>
    <w:rsid w:val="00207886"/>
    <w:rsid w:val="0021118A"/>
    <w:rsid w:val="00211C5A"/>
    <w:rsid w:val="0021792A"/>
    <w:rsid w:val="00220C3D"/>
    <w:rsid w:val="002306E5"/>
    <w:rsid w:val="00237635"/>
    <w:rsid w:val="002410C1"/>
    <w:rsid w:val="002415C4"/>
    <w:rsid w:val="002446FD"/>
    <w:rsid w:val="002450CE"/>
    <w:rsid w:val="002459A1"/>
    <w:rsid w:val="0025204C"/>
    <w:rsid w:val="002541FC"/>
    <w:rsid w:val="00255F50"/>
    <w:rsid w:val="002614E7"/>
    <w:rsid w:val="002635A6"/>
    <w:rsid w:val="00264750"/>
    <w:rsid w:val="00264F7C"/>
    <w:rsid w:val="00274887"/>
    <w:rsid w:val="0027690C"/>
    <w:rsid w:val="00281F09"/>
    <w:rsid w:val="0028588E"/>
    <w:rsid w:val="00290E83"/>
    <w:rsid w:val="00291464"/>
    <w:rsid w:val="002945CD"/>
    <w:rsid w:val="002948DB"/>
    <w:rsid w:val="002A6BA7"/>
    <w:rsid w:val="002B27EB"/>
    <w:rsid w:val="002B2827"/>
    <w:rsid w:val="002B6544"/>
    <w:rsid w:val="002B655C"/>
    <w:rsid w:val="002C104C"/>
    <w:rsid w:val="002C170E"/>
    <w:rsid w:val="002C406C"/>
    <w:rsid w:val="002C5AFE"/>
    <w:rsid w:val="002C5B43"/>
    <w:rsid w:val="002C5F47"/>
    <w:rsid w:val="002D4EC0"/>
    <w:rsid w:val="002D5623"/>
    <w:rsid w:val="002D5BC5"/>
    <w:rsid w:val="002E6C54"/>
    <w:rsid w:val="002F2225"/>
    <w:rsid w:val="002F404D"/>
    <w:rsid w:val="002F77B8"/>
    <w:rsid w:val="00303E27"/>
    <w:rsid w:val="0031198E"/>
    <w:rsid w:val="00312479"/>
    <w:rsid w:val="0033039F"/>
    <w:rsid w:val="00332D44"/>
    <w:rsid w:val="00332E3F"/>
    <w:rsid w:val="00333DFA"/>
    <w:rsid w:val="00334098"/>
    <w:rsid w:val="00334797"/>
    <w:rsid w:val="00340DA7"/>
    <w:rsid w:val="00340DC8"/>
    <w:rsid w:val="00341802"/>
    <w:rsid w:val="00342D32"/>
    <w:rsid w:val="00356EBC"/>
    <w:rsid w:val="003601FA"/>
    <w:rsid w:val="00360B88"/>
    <w:rsid w:val="00360D2C"/>
    <w:rsid w:val="003662FE"/>
    <w:rsid w:val="00367A21"/>
    <w:rsid w:val="0037722F"/>
    <w:rsid w:val="0037775E"/>
    <w:rsid w:val="00385039"/>
    <w:rsid w:val="003865FB"/>
    <w:rsid w:val="00392DE8"/>
    <w:rsid w:val="00393EDE"/>
    <w:rsid w:val="003B14C6"/>
    <w:rsid w:val="003B527C"/>
    <w:rsid w:val="003B7E95"/>
    <w:rsid w:val="003C09DF"/>
    <w:rsid w:val="003C107E"/>
    <w:rsid w:val="003C4115"/>
    <w:rsid w:val="003C4A4D"/>
    <w:rsid w:val="003C780F"/>
    <w:rsid w:val="003D0D33"/>
    <w:rsid w:val="003D1EB5"/>
    <w:rsid w:val="003D3E22"/>
    <w:rsid w:val="003F3E3F"/>
    <w:rsid w:val="003F4ED5"/>
    <w:rsid w:val="003F57AB"/>
    <w:rsid w:val="003F6F49"/>
    <w:rsid w:val="004033F6"/>
    <w:rsid w:val="00403825"/>
    <w:rsid w:val="004038F4"/>
    <w:rsid w:val="004042ED"/>
    <w:rsid w:val="0040772D"/>
    <w:rsid w:val="00411662"/>
    <w:rsid w:val="00412921"/>
    <w:rsid w:val="00441CA6"/>
    <w:rsid w:val="00443657"/>
    <w:rsid w:val="00445515"/>
    <w:rsid w:val="004466DC"/>
    <w:rsid w:val="00451121"/>
    <w:rsid w:val="0045213A"/>
    <w:rsid w:val="00456448"/>
    <w:rsid w:val="00457C75"/>
    <w:rsid w:val="00462394"/>
    <w:rsid w:val="00463002"/>
    <w:rsid w:val="004733FF"/>
    <w:rsid w:val="0048425C"/>
    <w:rsid w:val="00484C40"/>
    <w:rsid w:val="00484CEA"/>
    <w:rsid w:val="004960A4"/>
    <w:rsid w:val="004A1CA9"/>
    <w:rsid w:val="004A3D7B"/>
    <w:rsid w:val="004A3DAB"/>
    <w:rsid w:val="004A5112"/>
    <w:rsid w:val="004A614E"/>
    <w:rsid w:val="004A696E"/>
    <w:rsid w:val="004B0DC3"/>
    <w:rsid w:val="004B1967"/>
    <w:rsid w:val="004B5C26"/>
    <w:rsid w:val="004B7DB1"/>
    <w:rsid w:val="004C0766"/>
    <w:rsid w:val="004C49D1"/>
    <w:rsid w:val="004D589A"/>
    <w:rsid w:val="004E067B"/>
    <w:rsid w:val="004E5643"/>
    <w:rsid w:val="004E5831"/>
    <w:rsid w:val="004E6959"/>
    <w:rsid w:val="004F2BE2"/>
    <w:rsid w:val="00502D6B"/>
    <w:rsid w:val="00503270"/>
    <w:rsid w:val="00517BAA"/>
    <w:rsid w:val="00520301"/>
    <w:rsid w:val="00521541"/>
    <w:rsid w:val="005221A5"/>
    <w:rsid w:val="00523149"/>
    <w:rsid w:val="00537345"/>
    <w:rsid w:val="00540B38"/>
    <w:rsid w:val="005413D3"/>
    <w:rsid w:val="0054293D"/>
    <w:rsid w:val="005515E0"/>
    <w:rsid w:val="00556F2D"/>
    <w:rsid w:val="005600BD"/>
    <w:rsid w:val="0056134D"/>
    <w:rsid w:val="00562489"/>
    <w:rsid w:val="005744F0"/>
    <w:rsid w:val="0057629B"/>
    <w:rsid w:val="00581676"/>
    <w:rsid w:val="0059469C"/>
    <w:rsid w:val="005A1C6B"/>
    <w:rsid w:val="005B2706"/>
    <w:rsid w:val="005B4CC8"/>
    <w:rsid w:val="005B5455"/>
    <w:rsid w:val="005B6750"/>
    <w:rsid w:val="005C1A19"/>
    <w:rsid w:val="005C2375"/>
    <w:rsid w:val="005C2552"/>
    <w:rsid w:val="005D1124"/>
    <w:rsid w:val="005D3CFC"/>
    <w:rsid w:val="005D5984"/>
    <w:rsid w:val="005E31E3"/>
    <w:rsid w:val="005E6453"/>
    <w:rsid w:val="005E64BD"/>
    <w:rsid w:val="005E7DC7"/>
    <w:rsid w:val="005F0F55"/>
    <w:rsid w:val="005F184E"/>
    <w:rsid w:val="005F28CF"/>
    <w:rsid w:val="005F48CF"/>
    <w:rsid w:val="005F59FE"/>
    <w:rsid w:val="00604152"/>
    <w:rsid w:val="00606D8A"/>
    <w:rsid w:val="00613BBC"/>
    <w:rsid w:val="00630BB7"/>
    <w:rsid w:val="00630E31"/>
    <w:rsid w:val="0063107D"/>
    <w:rsid w:val="00634428"/>
    <w:rsid w:val="00650C93"/>
    <w:rsid w:val="00661654"/>
    <w:rsid w:val="0066172F"/>
    <w:rsid w:val="006673BC"/>
    <w:rsid w:val="00674E9C"/>
    <w:rsid w:val="00677773"/>
    <w:rsid w:val="0068575E"/>
    <w:rsid w:val="00687534"/>
    <w:rsid w:val="006A06C2"/>
    <w:rsid w:val="006A20B8"/>
    <w:rsid w:val="006A2AA1"/>
    <w:rsid w:val="006A433B"/>
    <w:rsid w:val="006A5413"/>
    <w:rsid w:val="006B250A"/>
    <w:rsid w:val="006C1EF8"/>
    <w:rsid w:val="006C314D"/>
    <w:rsid w:val="006C6EE2"/>
    <w:rsid w:val="006D104F"/>
    <w:rsid w:val="006D1369"/>
    <w:rsid w:val="006D601D"/>
    <w:rsid w:val="006D6485"/>
    <w:rsid w:val="006E1795"/>
    <w:rsid w:val="006E7DA2"/>
    <w:rsid w:val="006F293F"/>
    <w:rsid w:val="007019CD"/>
    <w:rsid w:val="0070205F"/>
    <w:rsid w:val="007058EA"/>
    <w:rsid w:val="007059A0"/>
    <w:rsid w:val="007117D3"/>
    <w:rsid w:val="00713406"/>
    <w:rsid w:val="00714E79"/>
    <w:rsid w:val="00722D8D"/>
    <w:rsid w:val="00727E98"/>
    <w:rsid w:val="00731765"/>
    <w:rsid w:val="007317BB"/>
    <w:rsid w:val="00731FBF"/>
    <w:rsid w:val="007326F2"/>
    <w:rsid w:val="00735640"/>
    <w:rsid w:val="00740D17"/>
    <w:rsid w:val="00742D19"/>
    <w:rsid w:val="00751379"/>
    <w:rsid w:val="007543F7"/>
    <w:rsid w:val="00757D89"/>
    <w:rsid w:val="00761A16"/>
    <w:rsid w:val="00762B06"/>
    <w:rsid w:val="0076555D"/>
    <w:rsid w:val="0077723C"/>
    <w:rsid w:val="0078089A"/>
    <w:rsid w:val="0078183C"/>
    <w:rsid w:val="0078335F"/>
    <w:rsid w:val="00787512"/>
    <w:rsid w:val="00797E41"/>
    <w:rsid w:val="007A0A1E"/>
    <w:rsid w:val="007A0C8E"/>
    <w:rsid w:val="007A2710"/>
    <w:rsid w:val="007A3618"/>
    <w:rsid w:val="007B3B1E"/>
    <w:rsid w:val="007B55E0"/>
    <w:rsid w:val="007B6C45"/>
    <w:rsid w:val="007B6F35"/>
    <w:rsid w:val="007C1286"/>
    <w:rsid w:val="007C67F7"/>
    <w:rsid w:val="007D16FB"/>
    <w:rsid w:val="007D5896"/>
    <w:rsid w:val="007D724A"/>
    <w:rsid w:val="007E1660"/>
    <w:rsid w:val="007E32FA"/>
    <w:rsid w:val="007E566A"/>
    <w:rsid w:val="007E5FF0"/>
    <w:rsid w:val="007F1708"/>
    <w:rsid w:val="007F3D20"/>
    <w:rsid w:val="00803248"/>
    <w:rsid w:val="00804569"/>
    <w:rsid w:val="00813062"/>
    <w:rsid w:val="00823CA0"/>
    <w:rsid w:val="008374BC"/>
    <w:rsid w:val="00837D59"/>
    <w:rsid w:val="00841F72"/>
    <w:rsid w:val="0085085D"/>
    <w:rsid w:val="00853678"/>
    <w:rsid w:val="00856B36"/>
    <w:rsid w:val="00857BD1"/>
    <w:rsid w:val="00861231"/>
    <w:rsid w:val="00864BFF"/>
    <w:rsid w:val="00873B4F"/>
    <w:rsid w:val="00875272"/>
    <w:rsid w:val="008756E2"/>
    <w:rsid w:val="008759C0"/>
    <w:rsid w:val="0088276F"/>
    <w:rsid w:val="00885B15"/>
    <w:rsid w:val="00890D63"/>
    <w:rsid w:val="0089583D"/>
    <w:rsid w:val="008A3471"/>
    <w:rsid w:val="008A5561"/>
    <w:rsid w:val="008B045E"/>
    <w:rsid w:val="008B4B8B"/>
    <w:rsid w:val="008C0AAF"/>
    <w:rsid w:val="008C1D5F"/>
    <w:rsid w:val="008C3553"/>
    <w:rsid w:val="008C3947"/>
    <w:rsid w:val="008D00C8"/>
    <w:rsid w:val="008D0162"/>
    <w:rsid w:val="008D2CD5"/>
    <w:rsid w:val="008D5C36"/>
    <w:rsid w:val="008E01DC"/>
    <w:rsid w:val="008E1159"/>
    <w:rsid w:val="008E22BE"/>
    <w:rsid w:val="008F0758"/>
    <w:rsid w:val="008F0FBF"/>
    <w:rsid w:val="00902011"/>
    <w:rsid w:val="0090258B"/>
    <w:rsid w:val="00905949"/>
    <w:rsid w:val="00910C77"/>
    <w:rsid w:val="00912173"/>
    <w:rsid w:val="00915E6D"/>
    <w:rsid w:val="00917C9A"/>
    <w:rsid w:val="009224A3"/>
    <w:rsid w:val="00922559"/>
    <w:rsid w:val="009369E3"/>
    <w:rsid w:val="00946558"/>
    <w:rsid w:val="0094771B"/>
    <w:rsid w:val="00954E65"/>
    <w:rsid w:val="00961ABC"/>
    <w:rsid w:val="00971EA1"/>
    <w:rsid w:val="00975292"/>
    <w:rsid w:val="00975768"/>
    <w:rsid w:val="00976182"/>
    <w:rsid w:val="009830B3"/>
    <w:rsid w:val="00983324"/>
    <w:rsid w:val="00985E6C"/>
    <w:rsid w:val="00986F04"/>
    <w:rsid w:val="0099708D"/>
    <w:rsid w:val="009970A1"/>
    <w:rsid w:val="009A211B"/>
    <w:rsid w:val="009A2ED0"/>
    <w:rsid w:val="009A5E0D"/>
    <w:rsid w:val="009A7645"/>
    <w:rsid w:val="009B0F59"/>
    <w:rsid w:val="009B38A1"/>
    <w:rsid w:val="009B49AF"/>
    <w:rsid w:val="009C1825"/>
    <w:rsid w:val="009C19B2"/>
    <w:rsid w:val="009C425F"/>
    <w:rsid w:val="009C6E97"/>
    <w:rsid w:val="009C706D"/>
    <w:rsid w:val="009C7A7E"/>
    <w:rsid w:val="009D13BB"/>
    <w:rsid w:val="009D33D3"/>
    <w:rsid w:val="009D537D"/>
    <w:rsid w:val="009D649C"/>
    <w:rsid w:val="009D7AB8"/>
    <w:rsid w:val="009E0908"/>
    <w:rsid w:val="009E3E8A"/>
    <w:rsid w:val="009E6D79"/>
    <w:rsid w:val="009F5BEE"/>
    <w:rsid w:val="009F60AB"/>
    <w:rsid w:val="00A05655"/>
    <w:rsid w:val="00A10540"/>
    <w:rsid w:val="00A10C93"/>
    <w:rsid w:val="00A11FC7"/>
    <w:rsid w:val="00A228F4"/>
    <w:rsid w:val="00A22A77"/>
    <w:rsid w:val="00A23EDC"/>
    <w:rsid w:val="00A27F94"/>
    <w:rsid w:val="00A312F9"/>
    <w:rsid w:val="00A31CE9"/>
    <w:rsid w:val="00A36828"/>
    <w:rsid w:val="00A44929"/>
    <w:rsid w:val="00A47AE5"/>
    <w:rsid w:val="00A51CDF"/>
    <w:rsid w:val="00A60D42"/>
    <w:rsid w:val="00A6393F"/>
    <w:rsid w:val="00A64557"/>
    <w:rsid w:val="00A66046"/>
    <w:rsid w:val="00A6623A"/>
    <w:rsid w:val="00A6722D"/>
    <w:rsid w:val="00A81FE3"/>
    <w:rsid w:val="00A9088D"/>
    <w:rsid w:val="00A90AD6"/>
    <w:rsid w:val="00AA2F05"/>
    <w:rsid w:val="00AA56EA"/>
    <w:rsid w:val="00AA7967"/>
    <w:rsid w:val="00AB1D39"/>
    <w:rsid w:val="00AB6652"/>
    <w:rsid w:val="00AB7883"/>
    <w:rsid w:val="00AC0EE2"/>
    <w:rsid w:val="00AC16E0"/>
    <w:rsid w:val="00AD247D"/>
    <w:rsid w:val="00AD3B82"/>
    <w:rsid w:val="00AD6A8D"/>
    <w:rsid w:val="00AD6C71"/>
    <w:rsid w:val="00AD7EE9"/>
    <w:rsid w:val="00AE3B9B"/>
    <w:rsid w:val="00AE5E0D"/>
    <w:rsid w:val="00AF1049"/>
    <w:rsid w:val="00AF54AF"/>
    <w:rsid w:val="00B00032"/>
    <w:rsid w:val="00B07D0D"/>
    <w:rsid w:val="00B11204"/>
    <w:rsid w:val="00B116F8"/>
    <w:rsid w:val="00B147C6"/>
    <w:rsid w:val="00B15B7B"/>
    <w:rsid w:val="00B163F6"/>
    <w:rsid w:val="00B16CF7"/>
    <w:rsid w:val="00B20B6F"/>
    <w:rsid w:val="00B27A47"/>
    <w:rsid w:val="00B41D8E"/>
    <w:rsid w:val="00B4556C"/>
    <w:rsid w:val="00B47786"/>
    <w:rsid w:val="00B50613"/>
    <w:rsid w:val="00B515BE"/>
    <w:rsid w:val="00B524FE"/>
    <w:rsid w:val="00B56096"/>
    <w:rsid w:val="00B7047F"/>
    <w:rsid w:val="00B71F22"/>
    <w:rsid w:val="00B75700"/>
    <w:rsid w:val="00B809DE"/>
    <w:rsid w:val="00B81BA3"/>
    <w:rsid w:val="00B8708C"/>
    <w:rsid w:val="00B91D7D"/>
    <w:rsid w:val="00B923C6"/>
    <w:rsid w:val="00BA3EFA"/>
    <w:rsid w:val="00BB0E09"/>
    <w:rsid w:val="00BC3435"/>
    <w:rsid w:val="00BC62D0"/>
    <w:rsid w:val="00BD0988"/>
    <w:rsid w:val="00BD2FE0"/>
    <w:rsid w:val="00BD6B12"/>
    <w:rsid w:val="00BE01EF"/>
    <w:rsid w:val="00BE3027"/>
    <w:rsid w:val="00BF4198"/>
    <w:rsid w:val="00BF65E2"/>
    <w:rsid w:val="00BF73DB"/>
    <w:rsid w:val="00BF7941"/>
    <w:rsid w:val="00C00D6F"/>
    <w:rsid w:val="00C01911"/>
    <w:rsid w:val="00C02CC7"/>
    <w:rsid w:val="00C048CA"/>
    <w:rsid w:val="00C05820"/>
    <w:rsid w:val="00C07847"/>
    <w:rsid w:val="00C114B7"/>
    <w:rsid w:val="00C12C99"/>
    <w:rsid w:val="00C15FE3"/>
    <w:rsid w:val="00C23D84"/>
    <w:rsid w:val="00C247DF"/>
    <w:rsid w:val="00C3119C"/>
    <w:rsid w:val="00C32063"/>
    <w:rsid w:val="00C33B24"/>
    <w:rsid w:val="00C535F6"/>
    <w:rsid w:val="00C53C05"/>
    <w:rsid w:val="00C5499E"/>
    <w:rsid w:val="00C57AC2"/>
    <w:rsid w:val="00C615AC"/>
    <w:rsid w:val="00C66D77"/>
    <w:rsid w:val="00C71241"/>
    <w:rsid w:val="00C71454"/>
    <w:rsid w:val="00C734D1"/>
    <w:rsid w:val="00C77FFD"/>
    <w:rsid w:val="00C82BB8"/>
    <w:rsid w:val="00C82C0F"/>
    <w:rsid w:val="00C83CB9"/>
    <w:rsid w:val="00C9148A"/>
    <w:rsid w:val="00C92DB7"/>
    <w:rsid w:val="00C957C9"/>
    <w:rsid w:val="00CA05D8"/>
    <w:rsid w:val="00CA29F1"/>
    <w:rsid w:val="00CA61D7"/>
    <w:rsid w:val="00CB03AD"/>
    <w:rsid w:val="00CB3126"/>
    <w:rsid w:val="00CB54C0"/>
    <w:rsid w:val="00CC4B1B"/>
    <w:rsid w:val="00CC79EF"/>
    <w:rsid w:val="00CD7307"/>
    <w:rsid w:val="00CE2B61"/>
    <w:rsid w:val="00CE44B7"/>
    <w:rsid w:val="00D03580"/>
    <w:rsid w:val="00D11C43"/>
    <w:rsid w:val="00D22D7E"/>
    <w:rsid w:val="00D24216"/>
    <w:rsid w:val="00D279F0"/>
    <w:rsid w:val="00D33223"/>
    <w:rsid w:val="00D34681"/>
    <w:rsid w:val="00D361FB"/>
    <w:rsid w:val="00D444F7"/>
    <w:rsid w:val="00D501F7"/>
    <w:rsid w:val="00D60621"/>
    <w:rsid w:val="00D84432"/>
    <w:rsid w:val="00DA1BB7"/>
    <w:rsid w:val="00DA3464"/>
    <w:rsid w:val="00DA3A40"/>
    <w:rsid w:val="00DA64FC"/>
    <w:rsid w:val="00DB020F"/>
    <w:rsid w:val="00DB5F25"/>
    <w:rsid w:val="00DC04EA"/>
    <w:rsid w:val="00DC144E"/>
    <w:rsid w:val="00DC2631"/>
    <w:rsid w:val="00DC3F5D"/>
    <w:rsid w:val="00DD2DC7"/>
    <w:rsid w:val="00DE2E6C"/>
    <w:rsid w:val="00DF38A4"/>
    <w:rsid w:val="00DF6968"/>
    <w:rsid w:val="00DF6F44"/>
    <w:rsid w:val="00E007FB"/>
    <w:rsid w:val="00E03258"/>
    <w:rsid w:val="00E03C70"/>
    <w:rsid w:val="00E11BCB"/>
    <w:rsid w:val="00E151FB"/>
    <w:rsid w:val="00E209DD"/>
    <w:rsid w:val="00E32058"/>
    <w:rsid w:val="00E3278F"/>
    <w:rsid w:val="00E3294B"/>
    <w:rsid w:val="00E34180"/>
    <w:rsid w:val="00E44FF1"/>
    <w:rsid w:val="00E475F5"/>
    <w:rsid w:val="00E52081"/>
    <w:rsid w:val="00E53196"/>
    <w:rsid w:val="00E53D75"/>
    <w:rsid w:val="00E57EE0"/>
    <w:rsid w:val="00E6059C"/>
    <w:rsid w:val="00E60CFB"/>
    <w:rsid w:val="00E6527D"/>
    <w:rsid w:val="00E66C88"/>
    <w:rsid w:val="00E73387"/>
    <w:rsid w:val="00E752D6"/>
    <w:rsid w:val="00E75A0C"/>
    <w:rsid w:val="00E76C0E"/>
    <w:rsid w:val="00E85CDE"/>
    <w:rsid w:val="00E95BEF"/>
    <w:rsid w:val="00EA3CB4"/>
    <w:rsid w:val="00EA480F"/>
    <w:rsid w:val="00EB6388"/>
    <w:rsid w:val="00EB71ED"/>
    <w:rsid w:val="00EC12BC"/>
    <w:rsid w:val="00EE1B6E"/>
    <w:rsid w:val="00EE4553"/>
    <w:rsid w:val="00EE5B49"/>
    <w:rsid w:val="00EE6E71"/>
    <w:rsid w:val="00EF4E9C"/>
    <w:rsid w:val="00F005D7"/>
    <w:rsid w:val="00F0201B"/>
    <w:rsid w:val="00F0609F"/>
    <w:rsid w:val="00F144EE"/>
    <w:rsid w:val="00F24D11"/>
    <w:rsid w:val="00F26BEE"/>
    <w:rsid w:val="00F2798B"/>
    <w:rsid w:val="00F33FE0"/>
    <w:rsid w:val="00F33FE6"/>
    <w:rsid w:val="00F40F1E"/>
    <w:rsid w:val="00F4382D"/>
    <w:rsid w:val="00F53AA5"/>
    <w:rsid w:val="00F54F21"/>
    <w:rsid w:val="00F633D1"/>
    <w:rsid w:val="00F67466"/>
    <w:rsid w:val="00F70AD9"/>
    <w:rsid w:val="00F70F19"/>
    <w:rsid w:val="00F71138"/>
    <w:rsid w:val="00F746A7"/>
    <w:rsid w:val="00F77355"/>
    <w:rsid w:val="00F850FE"/>
    <w:rsid w:val="00F86BA2"/>
    <w:rsid w:val="00F90490"/>
    <w:rsid w:val="00F93A23"/>
    <w:rsid w:val="00F93ECC"/>
    <w:rsid w:val="00FA0E64"/>
    <w:rsid w:val="00FA2785"/>
    <w:rsid w:val="00FA5A46"/>
    <w:rsid w:val="00FA61AC"/>
    <w:rsid w:val="00FA6EBC"/>
    <w:rsid w:val="00FB17C3"/>
    <w:rsid w:val="00FB3A85"/>
    <w:rsid w:val="00FB4E5A"/>
    <w:rsid w:val="00FC25D9"/>
    <w:rsid w:val="00FD332E"/>
    <w:rsid w:val="00FE393F"/>
    <w:rsid w:val="00FE3A5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E71A"/>
  <w15:docId w15:val="{23AA8728-B62A-4097-B9B3-D5416727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C104C"/>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C92D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C92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C92DB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C92DB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C92DB7"/>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C92DB7"/>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C92DB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C92DB7"/>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C92DB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92DB7"/>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C92DB7"/>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C92DB7"/>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C92DB7"/>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C92DB7"/>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C92DB7"/>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rsid w:val="00C92DB7"/>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rsid w:val="00C92DB7"/>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rsid w:val="00C92DB7"/>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C92DB7"/>
    <w:rPr>
      <w:b/>
      <w:bCs/>
      <w:color w:val="4F81BD" w:themeColor="accent1"/>
      <w:sz w:val="18"/>
      <w:szCs w:val="18"/>
    </w:rPr>
  </w:style>
  <w:style w:type="paragraph" w:styleId="Nzov">
    <w:name w:val="Title"/>
    <w:basedOn w:val="Normlny"/>
    <w:next w:val="Normlny"/>
    <w:link w:val="NzovChar"/>
    <w:uiPriority w:val="10"/>
    <w:qFormat/>
    <w:rsid w:val="00C92D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C92DB7"/>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C92D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C92DB7"/>
    <w:rPr>
      <w:rFonts w:asciiTheme="majorHAnsi" w:eastAsiaTheme="majorEastAsia" w:hAnsiTheme="majorHAnsi" w:cstheme="majorBidi"/>
      <w:i/>
      <w:iCs/>
      <w:color w:val="4F81BD" w:themeColor="accent1"/>
      <w:spacing w:val="15"/>
      <w:sz w:val="24"/>
      <w:szCs w:val="24"/>
    </w:rPr>
  </w:style>
  <w:style w:type="character" w:styleId="Vrazn">
    <w:name w:val="Strong"/>
    <w:basedOn w:val="Predvolenpsmoodseku"/>
    <w:uiPriority w:val="22"/>
    <w:qFormat/>
    <w:rsid w:val="00C92DB7"/>
    <w:rPr>
      <w:b/>
      <w:bCs/>
    </w:rPr>
  </w:style>
  <w:style w:type="character" w:styleId="Zvraznenie">
    <w:name w:val="Emphasis"/>
    <w:basedOn w:val="Predvolenpsmoodseku"/>
    <w:uiPriority w:val="20"/>
    <w:qFormat/>
    <w:rsid w:val="00C92DB7"/>
    <w:rPr>
      <w:i/>
      <w:iCs/>
    </w:rPr>
  </w:style>
  <w:style w:type="paragraph" w:styleId="Bezriadkovania">
    <w:name w:val="No Spacing"/>
    <w:uiPriority w:val="1"/>
    <w:qFormat/>
    <w:rsid w:val="00C92DB7"/>
  </w:style>
  <w:style w:type="paragraph" w:styleId="Odsekzoznamu">
    <w:name w:val="List Paragraph"/>
    <w:basedOn w:val="Normlny"/>
    <w:uiPriority w:val="34"/>
    <w:qFormat/>
    <w:rsid w:val="00C92DB7"/>
    <w:pPr>
      <w:ind w:left="720"/>
      <w:contextualSpacing/>
    </w:pPr>
  </w:style>
  <w:style w:type="paragraph" w:styleId="Citcia">
    <w:name w:val="Quote"/>
    <w:basedOn w:val="Normlny"/>
    <w:next w:val="Normlny"/>
    <w:link w:val="CitciaChar"/>
    <w:uiPriority w:val="29"/>
    <w:qFormat/>
    <w:rsid w:val="00C92DB7"/>
    <w:rPr>
      <w:i/>
      <w:iCs/>
      <w:color w:val="000000" w:themeColor="text1"/>
    </w:rPr>
  </w:style>
  <w:style w:type="character" w:customStyle="1" w:styleId="CitciaChar">
    <w:name w:val="Citácia Char"/>
    <w:basedOn w:val="Predvolenpsmoodseku"/>
    <w:link w:val="Citcia"/>
    <w:uiPriority w:val="29"/>
    <w:rsid w:val="00C92DB7"/>
    <w:rPr>
      <w:i/>
      <w:iCs/>
      <w:color w:val="000000" w:themeColor="text1"/>
    </w:rPr>
  </w:style>
  <w:style w:type="paragraph" w:styleId="Zvraznencitcia">
    <w:name w:val="Intense Quote"/>
    <w:basedOn w:val="Normlny"/>
    <w:next w:val="Normlny"/>
    <w:link w:val="ZvraznencitciaChar"/>
    <w:uiPriority w:val="30"/>
    <w:qFormat/>
    <w:rsid w:val="00C92DB7"/>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C92DB7"/>
    <w:rPr>
      <w:b/>
      <w:bCs/>
      <w:i/>
      <w:iCs/>
      <w:color w:val="4F81BD" w:themeColor="accent1"/>
    </w:rPr>
  </w:style>
  <w:style w:type="character" w:styleId="Jemnzvraznenie">
    <w:name w:val="Subtle Emphasis"/>
    <w:basedOn w:val="Predvolenpsmoodseku"/>
    <w:uiPriority w:val="19"/>
    <w:qFormat/>
    <w:rsid w:val="00C92DB7"/>
    <w:rPr>
      <w:i/>
      <w:iCs/>
      <w:color w:val="808080" w:themeColor="text1" w:themeTint="7F"/>
    </w:rPr>
  </w:style>
  <w:style w:type="character" w:styleId="Intenzvnezvraznenie">
    <w:name w:val="Intense Emphasis"/>
    <w:basedOn w:val="Predvolenpsmoodseku"/>
    <w:uiPriority w:val="21"/>
    <w:qFormat/>
    <w:rsid w:val="00C92DB7"/>
    <w:rPr>
      <w:b/>
      <w:bCs/>
      <w:i/>
      <w:iCs/>
      <w:color w:val="4F81BD" w:themeColor="accent1"/>
    </w:rPr>
  </w:style>
  <w:style w:type="character" w:styleId="Jemnodkaz">
    <w:name w:val="Subtle Reference"/>
    <w:basedOn w:val="Predvolenpsmoodseku"/>
    <w:uiPriority w:val="31"/>
    <w:qFormat/>
    <w:rsid w:val="00C92DB7"/>
    <w:rPr>
      <w:smallCaps/>
      <w:color w:val="C0504D" w:themeColor="accent2"/>
      <w:u w:val="single"/>
    </w:rPr>
  </w:style>
  <w:style w:type="character" w:styleId="Zvraznenodkaz">
    <w:name w:val="Intense Reference"/>
    <w:basedOn w:val="Predvolenpsmoodseku"/>
    <w:uiPriority w:val="32"/>
    <w:qFormat/>
    <w:rsid w:val="00C92DB7"/>
    <w:rPr>
      <w:b/>
      <w:bCs/>
      <w:smallCaps/>
      <w:color w:val="C0504D" w:themeColor="accent2"/>
      <w:spacing w:val="5"/>
      <w:u w:val="single"/>
    </w:rPr>
  </w:style>
  <w:style w:type="character" w:styleId="Nzovknihy">
    <w:name w:val="Book Title"/>
    <w:basedOn w:val="Predvolenpsmoodseku"/>
    <w:uiPriority w:val="33"/>
    <w:qFormat/>
    <w:rsid w:val="00C92DB7"/>
    <w:rPr>
      <w:b/>
      <w:bCs/>
      <w:smallCaps/>
      <w:spacing w:val="5"/>
    </w:rPr>
  </w:style>
  <w:style w:type="paragraph" w:styleId="Hlavikaobsahu">
    <w:name w:val="TOC Heading"/>
    <w:basedOn w:val="Nadpis1"/>
    <w:next w:val="Normlny"/>
    <w:uiPriority w:val="39"/>
    <w:semiHidden/>
    <w:unhideWhenUsed/>
    <w:qFormat/>
    <w:rsid w:val="00C92DB7"/>
    <w:pPr>
      <w:outlineLvl w:val="9"/>
    </w:pPr>
  </w:style>
  <w:style w:type="paragraph" w:styleId="Normlnywebov">
    <w:name w:val="Normal (Web)"/>
    <w:basedOn w:val="Normlny"/>
    <w:uiPriority w:val="99"/>
    <w:unhideWhenUsed/>
    <w:rsid w:val="007E1660"/>
    <w:pPr>
      <w:spacing w:before="100" w:beforeAutospacing="1" w:after="119" w:line="240" w:lineRule="auto"/>
    </w:pPr>
    <w:rPr>
      <w:rFonts w:ascii="Times New Roman" w:eastAsia="Times New Roman" w:hAnsi="Times New Roman"/>
      <w:sz w:val="24"/>
      <w:szCs w:val="24"/>
      <w:lang w:val="sk-SK" w:eastAsia="sk-SK" w:bidi="ar-SA"/>
    </w:rPr>
  </w:style>
  <w:style w:type="paragraph" w:styleId="Hlavika">
    <w:name w:val="header"/>
    <w:basedOn w:val="Normlny"/>
    <w:link w:val="HlavikaChar"/>
    <w:uiPriority w:val="99"/>
    <w:semiHidden/>
    <w:unhideWhenUsed/>
    <w:rsid w:val="007E1660"/>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E1660"/>
    <w:rPr>
      <w:rFonts w:ascii="Calibri" w:eastAsia="Calibri" w:hAnsi="Calibri" w:cs="Times New Roman"/>
    </w:rPr>
  </w:style>
  <w:style w:type="paragraph" w:styleId="Pta">
    <w:name w:val="footer"/>
    <w:basedOn w:val="Normlny"/>
    <w:link w:val="PtaChar"/>
    <w:uiPriority w:val="99"/>
    <w:unhideWhenUsed/>
    <w:rsid w:val="007E1660"/>
    <w:pPr>
      <w:tabs>
        <w:tab w:val="center" w:pos="4536"/>
        <w:tab w:val="right" w:pos="9072"/>
      </w:tabs>
      <w:spacing w:after="0" w:line="240" w:lineRule="auto"/>
    </w:pPr>
  </w:style>
  <w:style w:type="character" w:customStyle="1" w:styleId="PtaChar">
    <w:name w:val="Päta Char"/>
    <w:basedOn w:val="Predvolenpsmoodseku"/>
    <w:link w:val="Pta"/>
    <w:uiPriority w:val="99"/>
    <w:rsid w:val="007E1660"/>
    <w:rPr>
      <w:rFonts w:ascii="Calibri" w:eastAsia="Calibri" w:hAnsi="Calibri" w:cs="Times New Roman"/>
    </w:rPr>
  </w:style>
  <w:style w:type="paragraph" w:styleId="Textbubliny">
    <w:name w:val="Balloon Text"/>
    <w:basedOn w:val="Normlny"/>
    <w:link w:val="TextbublinyChar"/>
    <w:uiPriority w:val="99"/>
    <w:semiHidden/>
    <w:unhideWhenUsed/>
    <w:rsid w:val="00264F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4F7C"/>
    <w:rPr>
      <w:rFonts w:ascii="Segoe UI" w:eastAsia="Calibri" w:hAnsi="Segoe UI" w:cs="Segoe UI"/>
      <w:sz w:val="18"/>
      <w:szCs w:val="18"/>
    </w:rPr>
  </w:style>
  <w:style w:type="table" w:styleId="Mriekatabuky">
    <w:name w:val="Table Grid"/>
    <w:basedOn w:val="Normlnatabuka"/>
    <w:uiPriority w:val="39"/>
    <w:rsid w:val="00F40F1E"/>
    <w:rPr>
      <w:lang w:val="sk-S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2B61"/>
    <w:pPr>
      <w:autoSpaceDE w:val="0"/>
      <w:autoSpaceDN w:val="0"/>
      <w:adjustRightInd w:val="0"/>
    </w:pPr>
    <w:rPr>
      <w:rFonts w:ascii="Times New Roman" w:hAnsi="Times New Roman" w:cs="Times New Roman"/>
      <w:color w:val="000000"/>
      <w:sz w:val="24"/>
      <w:szCs w:val="24"/>
      <w:lang w:val="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49704">
      <w:bodyDiv w:val="1"/>
      <w:marLeft w:val="0"/>
      <w:marRight w:val="0"/>
      <w:marTop w:val="0"/>
      <w:marBottom w:val="0"/>
      <w:divBdr>
        <w:top w:val="none" w:sz="0" w:space="0" w:color="auto"/>
        <w:left w:val="none" w:sz="0" w:space="0" w:color="auto"/>
        <w:bottom w:val="none" w:sz="0" w:space="0" w:color="auto"/>
        <w:right w:val="none" w:sz="0" w:space="0" w:color="auto"/>
      </w:divBdr>
    </w:div>
    <w:div w:id="860357471">
      <w:bodyDiv w:val="1"/>
      <w:marLeft w:val="0"/>
      <w:marRight w:val="0"/>
      <w:marTop w:val="0"/>
      <w:marBottom w:val="0"/>
      <w:divBdr>
        <w:top w:val="none" w:sz="0" w:space="0" w:color="auto"/>
        <w:left w:val="none" w:sz="0" w:space="0" w:color="auto"/>
        <w:bottom w:val="none" w:sz="0" w:space="0" w:color="auto"/>
        <w:right w:val="none" w:sz="0" w:space="0" w:color="auto"/>
      </w:divBdr>
    </w:div>
    <w:div w:id="10494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7D5C277-3940-46DF-8C01-87EFCABB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5440</Words>
  <Characters>31010</Characters>
  <Application>Microsoft Office Word</Application>
  <DocSecurity>0</DocSecurity>
  <Lines>258</Lines>
  <Paragraphs>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dc:creator>
  <cp:lastModifiedBy>HAMRANOVÁ Annamária</cp:lastModifiedBy>
  <cp:revision>12</cp:revision>
  <cp:lastPrinted>2023-07-04T12:02:00Z</cp:lastPrinted>
  <dcterms:created xsi:type="dcterms:W3CDTF">2024-04-04T16:19:00Z</dcterms:created>
  <dcterms:modified xsi:type="dcterms:W3CDTF">2024-04-15T09:58:00Z</dcterms:modified>
</cp:coreProperties>
</file>